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B5" w:rsidRPr="00AE0367" w:rsidRDefault="00627BB5" w:rsidP="00433F28">
      <w:pPr>
        <w:rPr>
          <w:rFonts w:cs="Arial"/>
          <w:b/>
          <w:szCs w:val="24"/>
        </w:rPr>
      </w:pPr>
    </w:p>
    <w:p w:rsidR="00627BB5" w:rsidRPr="00AE0367" w:rsidRDefault="00627BB5" w:rsidP="00433F28">
      <w:pPr>
        <w:rPr>
          <w:rFonts w:cs="Arial"/>
          <w:b/>
          <w:szCs w:val="24"/>
        </w:rPr>
      </w:pPr>
    </w:p>
    <w:p w:rsidR="00627BB5" w:rsidRPr="00AE0367" w:rsidRDefault="00627BB5" w:rsidP="00433F28">
      <w:pPr>
        <w:rPr>
          <w:rFonts w:cs="Arial"/>
          <w:b/>
          <w:szCs w:val="24"/>
        </w:rPr>
      </w:pPr>
    </w:p>
    <w:p w:rsidR="00627BB5" w:rsidRPr="00AE0367" w:rsidRDefault="00627BB5" w:rsidP="00433F28">
      <w:pPr>
        <w:rPr>
          <w:rFonts w:cs="Arial"/>
          <w:b/>
          <w:szCs w:val="24"/>
        </w:rPr>
      </w:pPr>
    </w:p>
    <w:p w:rsidR="00627BB5" w:rsidRPr="00AE0367" w:rsidRDefault="00627BB5" w:rsidP="00433F28">
      <w:pPr>
        <w:rPr>
          <w:rFonts w:cs="Arial"/>
          <w:b/>
          <w:szCs w:val="24"/>
        </w:rPr>
      </w:pPr>
    </w:p>
    <w:p w:rsidR="00627BB5" w:rsidRPr="00AE0367" w:rsidRDefault="00627BB5" w:rsidP="00433F28">
      <w:pPr>
        <w:rPr>
          <w:rFonts w:asciiTheme="minorHAnsi" w:hAnsiTheme="minorHAnsi" w:cs="Arial"/>
          <w:b/>
          <w:szCs w:val="24"/>
        </w:rPr>
      </w:pPr>
    </w:p>
    <w:p w:rsidR="00433F28" w:rsidRDefault="00433F28" w:rsidP="00A60F86">
      <w:pPr>
        <w:spacing w:line="240" w:lineRule="auto"/>
        <w:jc w:val="both"/>
        <w:rPr>
          <w:rFonts w:asciiTheme="minorHAnsi" w:hAnsiTheme="minorHAnsi" w:cs="Arial"/>
          <w:b/>
          <w:szCs w:val="24"/>
        </w:rPr>
      </w:pPr>
      <w:r w:rsidRPr="00AE0367">
        <w:rPr>
          <w:rFonts w:asciiTheme="minorHAnsi" w:hAnsiTheme="minorHAnsi" w:cs="Arial"/>
          <w:b/>
          <w:szCs w:val="24"/>
        </w:rPr>
        <w:t>M E M O R A N D U M</w:t>
      </w:r>
    </w:p>
    <w:p w:rsidR="00A60F86" w:rsidRDefault="00A60F86" w:rsidP="00A60F86">
      <w:pPr>
        <w:spacing w:after="0" w:line="240" w:lineRule="auto"/>
        <w:jc w:val="both"/>
        <w:rPr>
          <w:rFonts w:asciiTheme="minorHAnsi" w:hAnsiTheme="minorHAnsi" w:cs="Arial"/>
          <w:b/>
          <w:szCs w:val="24"/>
        </w:rPr>
      </w:pPr>
    </w:p>
    <w:p w:rsidR="00E8016A" w:rsidRPr="00AE0367" w:rsidRDefault="00433F28" w:rsidP="00E8016A">
      <w:pPr>
        <w:spacing w:after="240"/>
        <w:ind w:right="720"/>
        <w:jc w:val="both"/>
        <w:rPr>
          <w:rFonts w:asciiTheme="minorHAnsi" w:hAnsiTheme="minorHAnsi"/>
          <w:b/>
          <w:bCs/>
        </w:rPr>
      </w:pPr>
      <w:r w:rsidRPr="00AE0367">
        <w:rPr>
          <w:rFonts w:asciiTheme="minorHAnsi" w:hAnsiTheme="minorHAnsi" w:cs="Arial"/>
          <w:b/>
          <w:szCs w:val="24"/>
        </w:rPr>
        <w:t>TO:</w:t>
      </w:r>
      <w:r w:rsidRPr="00AE0367">
        <w:rPr>
          <w:rFonts w:asciiTheme="minorHAnsi" w:hAnsiTheme="minorHAnsi" w:cs="Arial"/>
          <w:b/>
          <w:szCs w:val="24"/>
        </w:rPr>
        <w:tab/>
      </w:r>
      <w:r w:rsidRPr="00AE0367">
        <w:rPr>
          <w:rFonts w:asciiTheme="minorHAnsi" w:hAnsiTheme="minorHAnsi" w:cs="Arial"/>
          <w:b/>
          <w:szCs w:val="24"/>
        </w:rPr>
        <w:tab/>
      </w:r>
      <w:r w:rsidR="00BB28AB">
        <w:rPr>
          <w:rFonts w:asciiTheme="minorHAnsi" w:hAnsiTheme="minorHAnsi" w:cs="Arial"/>
          <w:b/>
          <w:szCs w:val="24"/>
        </w:rPr>
        <w:t xml:space="preserve">Council </w:t>
      </w:r>
      <w:r w:rsidR="00E8016A" w:rsidRPr="00AE0367">
        <w:rPr>
          <w:rFonts w:asciiTheme="minorHAnsi" w:hAnsiTheme="minorHAnsi"/>
          <w:b/>
          <w:bCs/>
        </w:rPr>
        <w:t>President Brosch</w:t>
      </w:r>
      <w:r w:rsidR="00C53500" w:rsidRPr="00AE0367">
        <w:rPr>
          <w:rFonts w:asciiTheme="minorHAnsi" w:hAnsiTheme="minorHAnsi"/>
          <w:b/>
          <w:bCs/>
        </w:rPr>
        <w:t>e and Honorable Councilmembers</w:t>
      </w:r>
    </w:p>
    <w:p w:rsidR="00433F28" w:rsidRDefault="00433F28" w:rsidP="000C7C14">
      <w:pPr>
        <w:spacing w:after="0" w:line="240" w:lineRule="auto"/>
        <w:ind w:left="1440" w:hanging="1440"/>
        <w:jc w:val="both"/>
        <w:rPr>
          <w:rFonts w:asciiTheme="minorHAnsi" w:hAnsiTheme="minorHAnsi" w:cs="Arial"/>
          <w:b/>
          <w:szCs w:val="24"/>
        </w:rPr>
      </w:pPr>
      <w:r w:rsidRPr="00AE0367">
        <w:rPr>
          <w:rFonts w:asciiTheme="minorHAnsi" w:hAnsiTheme="minorHAnsi" w:cs="Arial"/>
          <w:b/>
          <w:szCs w:val="24"/>
        </w:rPr>
        <w:t xml:space="preserve">FROM: </w:t>
      </w:r>
      <w:r w:rsidRPr="00AE0367">
        <w:rPr>
          <w:rFonts w:asciiTheme="minorHAnsi" w:hAnsiTheme="minorHAnsi" w:cs="Arial"/>
          <w:b/>
          <w:szCs w:val="24"/>
        </w:rPr>
        <w:tab/>
      </w:r>
      <w:r w:rsidR="00E8016A" w:rsidRPr="00AE0367">
        <w:rPr>
          <w:rFonts w:asciiTheme="minorHAnsi" w:hAnsiTheme="minorHAnsi" w:cs="Arial"/>
          <w:b/>
          <w:szCs w:val="24"/>
        </w:rPr>
        <w:t>Allison Korman Shelton</w:t>
      </w:r>
    </w:p>
    <w:p w:rsidR="000C7C14" w:rsidRPr="00AE0367" w:rsidRDefault="000C7C14" w:rsidP="00E8016A">
      <w:pPr>
        <w:ind w:left="1440" w:hanging="1440"/>
        <w:jc w:val="both"/>
        <w:rPr>
          <w:rFonts w:asciiTheme="minorHAnsi" w:hAnsiTheme="minorHAnsi" w:cs="Arial"/>
          <w:b/>
          <w:szCs w:val="24"/>
        </w:rPr>
      </w:pPr>
      <w:r>
        <w:rPr>
          <w:rFonts w:asciiTheme="minorHAnsi" w:hAnsiTheme="minorHAnsi" w:cs="Arial"/>
          <w:b/>
          <w:szCs w:val="24"/>
        </w:rPr>
        <w:tab/>
        <w:t>Director of Intergovernmental Affairs</w:t>
      </w:r>
    </w:p>
    <w:p w:rsidR="00704257" w:rsidRPr="00AE0367" w:rsidRDefault="00433F28" w:rsidP="00704257">
      <w:pPr>
        <w:spacing w:after="0" w:line="240" w:lineRule="auto"/>
        <w:ind w:left="1440" w:hanging="1440"/>
        <w:jc w:val="both"/>
        <w:rPr>
          <w:rFonts w:asciiTheme="minorHAnsi" w:hAnsiTheme="minorHAnsi" w:cs="Arial"/>
          <w:b/>
          <w:szCs w:val="24"/>
        </w:rPr>
      </w:pPr>
      <w:r w:rsidRPr="00AE0367">
        <w:rPr>
          <w:rFonts w:asciiTheme="minorHAnsi" w:hAnsiTheme="minorHAnsi" w:cs="Arial"/>
          <w:b/>
          <w:szCs w:val="24"/>
        </w:rPr>
        <w:t>SUBJECT:</w:t>
      </w:r>
      <w:r w:rsidRPr="00AE0367">
        <w:rPr>
          <w:rFonts w:asciiTheme="minorHAnsi" w:hAnsiTheme="minorHAnsi" w:cs="Arial"/>
          <w:b/>
          <w:szCs w:val="24"/>
        </w:rPr>
        <w:tab/>
      </w:r>
      <w:r w:rsidR="00BB28AB">
        <w:rPr>
          <w:rFonts w:asciiTheme="minorHAnsi" w:hAnsiTheme="minorHAnsi" w:cs="Arial"/>
          <w:b/>
          <w:szCs w:val="24"/>
        </w:rPr>
        <w:t xml:space="preserve">Response to questions from Councilmembers on </w:t>
      </w:r>
      <w:r w:rsidR="00E8016A" w:rsidRPr="00AE0367">
        <w:rPr>
          <w:rFonts w:asciiTheme="minorHAnsi" w:hAnsiTheme="minorHAnsi" w:cs="Arial"/>
          <w:b/>
          <w:szCs w:val="24"/>
        </w:rPr>
        <w:t xml:space="preserve">2017-563  </w:t>
      </w:r>
    </w:p>
    <w:p w:rsidR="00433F28" w:rsidRPr="00AE0367" w:rsidRDefault="00E8016A" w:rsidP="00704257">
      <w:pPr>
        <w:ind w:left="1440"/>
        <w:jc w:val="both"/>
        <w:rPr>
          <w:rFonts w:asciiTheme="minorHAnsi" w:hAnsiTheme="minorHAnsi" w:cs="Arial"/>
          <w:b/>
          <w:szCs w:val="24"/>
        </w:rPr>
      </w:pPr>
      <w:r w:rsidRPr="00AE0367">
        <w:rPr>
          <w:rFonts w:asciiTheme="minorHAnsi" w:hAnsiTheme="minorHAnsi" w:cs="Arial"/>
          <w:b/>
        </w:rPr>
        <w:t>Kids</w:t>
      </w:r>
      <w:r w:rsidR="00AE0367">
        <w:rPr>
          <w:rFonts w:asciiTheme="minorHAnsi" w:hAnsiTheme="minorHAnsi" w:cs="Arial"/>
          <w:b/>
        </w:rPr>
        <w:t>’</w:t>
      </w:r>
      <w:r w:rsidRPr="00AE0367">
        <w:rPr>
          <w:rFonts w:asciiTheme="minorHAnsi" w:hAnsiTheme="minorHAnsi" w:cs="Arial"/>
          <w:b/>
        </w:rPr>
        <w:t xml:space="preserve"> Hope Alliance Legislation</w:t>
      </w:r>
    </w:p>
    <w:p w:rsidR="00433F28" w:rsidRPr="00AE0367" w:rsidRDefault="00433F28" w:rsidP="00E8016A">
      <w:pPr>
        <w:spacing w:after="0"/>
        <w:jc w:val="both"/>
        <w:rPr>
          <w:rFonts w:asciiTheme="minorHAnsi" w:hAnsiTheme="minorHAnsi" w:cs="Arial"/>
          <w:b/>
          <w:szCs w:val="24"/>
        </w:rPr>
      </w:pPr>
      <w:r w:rsidRPr="00AE0367">
        <w:rPr>
          <w:rFonts w:asciiTheme="minorHAnsi" w:hAnsiTheme="minorHAnsi" w:cs="Arial"/>
          <w:b/>
          <w:szCs w:val="24"/>
        </w:rPr>
        <w:t>DATE:</w:t>
      </w:r>
      <w:r w:rsidR="007155FF" w:rsidRPr="00AE0367">
        <w:rPr>
          <w:rFonts w:asciiTheme="minorHAnsi" w:hAnsiTheme="minorHAnsi" w:cs="Arial"/>
          <w:b/>
          <w:szCs w:val="24"/>
        </w:rPr>
        <w:tab/>
      </w:r>
      <w:r w:rsidRPr="00AE0367">
        <w:rPr>
          <w:rFonts w:asciiTheme="minorHAnsi" w:hAnsiTheme="minorHAnsi" w:cs="Arial"/>
          <w:b/>
          <w:szCs w:val="24"/>
        </w:rPr>
        <w:tab/>
      </w:r>
      <w:r w:rsidR="00E8016A" w:rsidRPr="00AE0367">
        <w:rPr>
          <w:rFonts w:asciiTheme="minorHAnsi" w:hAnsiTheme="minorHAnsi" w:cs="Arial"/>
          <w:b/>
          <w:szCs w:val="24"/>
        </w:rPr>
        <w:t>October 4, 2017</w:t>
      </w:r>
    </w:p>
    <w:p w:rsidR="00433F28" w:rsidRPr="00AE0367" w:rsidRDefault="00433F28" w:rsidP="00E8016A">
      <w:pPr>
        <w:pBdr>
          <w:bottom w:val="single" w:sz="12" w:space="1" w:color="auto"/>
        </w:pBdr>
        <w:jc w:val="both"/>
        <w:rPr>
          <w:rFonts w:asciiTheme="minorHAnsi" w:hAnsiTheme="minorHAnsi" w:cs="Arial"/>
          <w:szCs w:val="24"/>
        </w:rPr>
      </w:pPr>
    </w:p>
    <w:p w:rsidR="00E8016A" w:rsidRPr="00AE0367" w:rsidRDefault="00E8016A" w:rsidP="00CD779D">
      <w:pPr>
        <w:spacing w:after="240" w:line="240" w:lineRule="auto"/>
        <w:jc w:val="both"/>
        <w:rPr>
          <w:rFonts w:asciiTheme="minorHAnsi" w:hAnsiTheme="minorHAnsi"/>
          <w:bCs/>
        </w:rPr>
      </w:pPr>
      <w:r w:rsidRPr="00AE0367">
        <w:rPr>
          <w:rFonts w:asciiTheme="minorHAnsi" w:hAnsiTheme="minorHAnsi"/>
          <w:bCs/>
        </w:rPr>
        <w:t xml:space="preserve">The numbered questions and subsequent answers below represent all of the outstanding inquiries by Councilmembers regarding the Kids’ Hope Alliance legislation. Questions 1-17 represent the questions received from Council President Brosche and questions 18-21 are those from </w:t>
      </w:r>
      <w:r w:rsidR="00C53500" w:rsidRPr="00AE0367">
        <w:rPr>
          <w:rFonts w:asciiTheme="minorHAnsi" w:hAnsiTheme="minorHAnsi"/>
          <w:bCs/>
        </w:rPr>
        <w:t>Councilmember</w:t>
      </w:r>
      <w:r w:rsidRPr="00AE0367">
        <w:rPr>
          <w:rFonts w:asciiTheme="minorHAnsi" w:hAnsiTheme="minorHAnsi"/>
          <w:bCs/>
        </w:rPr>
        <w:t xml:space="preserve"> Anderson. We have not received any additional questions or requests for information from other </w:t>
      </w:r>
      <w:r w:rsidR="00C53500" w:rsidRPr="00AE0367">
        <w:rPr>
          <w:rFonts w:asciiTheme="minorHAnsi" w:hAnsiTheme="minorHAnsi"/>
          <w:bCs/>
        </w:rPr>
        <w:t>Councilmembers</w:t>
      </w:r>
      <w:r w:rsidRPr="00AE0367">
        <w:rPr>
          <w:rFonts w:asciiTheme="minorHAnsi" w:hAnsiTheme="minorHAnsi"/>
          <w:bCs/>
        </w:rPr>
        <w:t>. In light of the commitment for the additional public meeting on Monday, we</w:t>
      </w:r>
      <w:r w:rsidR="00BB28AB">
        <w:rPr>
          <w:rFonts w:asciiTheme="minorHAnsi" w:hAnsiTheme="minorHAnsi"/>
          <w:bCs/>
        </w:rPr>
        <w:t xml:space="preserve"> respectfully</w:t>
      </w:r>
      <w:r w:rsidRPr="00AE0367">
        <w:rPr>
          <w:rFonts w:asciiTheme="minorHAnsi" w:hAnsiTheme="minorHAnsi"/>
          <w:bCs/>
        </w:rPr>
        <w:t xml:space="preserve"> request any additional questions </w:t>
      </w:r>
      <w:r w:rsidR="00BB28AB">
        <w:rPr>
          <w:rFonts w:asciiTheme="minorHAnsi" w:hAnsiTheme="minorHAnsi"/>
          <w:bCs/>
        </w:rPr>
        <w:t xml:space="preserve">from Councilmembers be </w:t>
      </w:r>
      <w:r w:rsidRPr="00AE0367">
        <w:rPr>
          <w:rFonts w:asciiTheme="minorHAnsi" w:hAnsiTheme="minorHAnsi"/>
          <w:bCs/>
        </w:rPr>
        <w:t>provided to me by Friday, October 6</w:t>
      </w:r>
      <w:r w:rsidRPr="00AE0367">
        <w:rPr>
          <w:rFonts w:asciiTheme="minorHAnsi" w:hAnsiTheme="minorHAnsi"/>
          <w:bCs/>
          <w:vertAlign w:val="superscript"/>
        </w:rPr>
        <w:t>th</w:t>
      </w:r>
      <w:r w:rsidRPr="00AE0367">
        <w:rPr>
          <w:rFonts w:asciiTheme="minorHAnsi" w:hAnsiTheme="minorHAnsi"/>
          <w:bCs/>
        </w:rPr>
        <w:t xml:space="preserve"> at 4:00 p.m. to ensure a timely response.</w:t>
      </w:r>
    </w:p>
    <w:p w:rsidR="00E8016A" w:rsidRPr="00AE0367" w:rsidRDefault="00E8016A" w:rsidP="00CD779D">
      <w:pPr>
        <w:spacing w:after="240" w:line="240" w:lineRule="auto"/>
        <w:jc w:val="both"/>
        <w:rPr>
          <w:rFonts w:asciiTheme="minorHAnsi" w:hAnsiTheme="minorHAnsi"/>
          <w:bCs/>
        </w:rPr>
      </w:pPr>
      <w:r w:rsidRPr="00AE0367">
        <w:rPr>
          <w:rFonts w:asciiTheme="minorHAnsi" w:hAnsiTheme="minorHAnsi"/>
          <w:bCs/>
        </w:rPr>
        <w:t>We greatly appreciate the input of the City Council as this legislation moves forward. It is clear this partnership will continue to produce positive results for the</w:t>
      </w:r>
      <w:r w:rsidR="00BB28AB">
        <w:rPr>
          <w:rFonts w:asciiTheme="minorHAnsi" w:hAnsiTheme="minorHAnsi"/>
          <w:bCs/>
        </w:rPr>
        <w:t xml:space="preserve"> residents of</w:t>
      </w:r>
      <w:r w:rsidRPr="00AE0367">
        <w:rPr>
          <w:rFonts w:asciiTheme="minorHAnsi" w:hAnsiTheme="minorHAnsi"/>
          <w:bCs/>
        </w:rPr>
        <w:t xml:space="preserve"> </w:t>
      </w:r>
      <w:r w:rsidR="00BB28AB">
        <w:rPr>
          <w:rFonts w:asciiTheme="minorHAnsi" w:hAnsiTheme="minorHAnsi"/>
          <w:bCs/>
        </w:rPr>
        <w:t>Jacksonville</w:t>
      </w:r>
      <w:r w:rsidRPr="00AE0367">
        <w:rPr>
          <w:rFonts w:asciiTheme="minorHAnsi" w:hAnsiTheme="minorHAnsi"/>
          <w:bCs/>
        </w:rPr>
        <w:t>.</w:t>
      </w:r>
    </w:p>
    <w:p w:rsidR="00E8016A" w:rsidRPr="000C7C14" w:rsidRDefault="00E8016A" w:rsidP="00A60F86">
      <w:pPr>
        <w:pStyle w:val="ListParagraph"/>
        <w:numPr>
          <w:ilvl w:val="0"/>
          <w:numId w:val="2"/>
        </w:numPr>
        <w:tabs>
          <w:tab w:val="left" w:pos="720"/>
        </w:tabs>
        <w:spacing w:after="240" w:line="240" w:lineRule="auto"/>
        <w:ind w:left="0" w:firstLine="0"/>
        <w:jc w:val="both"/>
        <w:rPr>
          <w:rFonts w:asciiTheme="minorHAnsi" w:hAnsiTheme="minorHAnsi"/>
          <w:b/>
        </w:rPr>
      </w:pPr>
      <w:r w:rsidRPr="000C7C14">
        <w:rPr>
          <w:rFonts w:asciiTheme="minorHAnsi" w:hAnsiTheme="minorHAnsi"/>
          <w:b/>
        </w:rPr>
        <w:t>In reference to the CEO’s qualifications, what does “progressively responsible experience” mean?</w:t>
      </w:r>
    </w:p>
    <w:p w:rsidR="00E8016A" w:rsidRDefault="000C7C14" w:rsidP="00A60F86">
      <w:pPr>
        <w:spacing w:line="240" w:lineRule="auto"/>
        <w:ind w:left="720"/>
        <w:jc w:val="both"/>
        <w:rPr>
          <w:rFonts w:asciiTheme="minorHAnsi" w:hAnsiTheme="minorHAnsi"/>
          <w:szCs w:val="24"/>
        </w:rPr>
      </w:pPr>
      <w:r>
        <w:rPr>
          <w:rFonts w:asciiTheme="minorHAnsi" w:hAnsiTheme="minorHAnsi"/>
          <w:szCs w:val="24"/>
        </w:rPr>
        <w:t>“</w:t>
      </w:r>
      <w:r w:rsidR="00E8016A" w:rsidRPr="00AE0367">
        <w:rPr>
          <w:rFonts w:asciiTheme="minorHAnsi" w:hAnsiTheme="minorHAnsi"/>
          <w:szCs w:val="24"/>
        </w:rPr>
        <w:t>Progressively responsible experience” refers to professional experience</w:t>
      </w:r>
      <w:r w:rsidR="00E8016A" w:rsidRPr="00AE0367">
        <w:rPr>
          <w:rFonts w:asciiTheme="minorHAnsi" w:hAnsiTheme="minorHAnsi"/>
          <w:strike/>
          <w:szCs w:val="24"/>
        </w:rPr>
        <w:t>s</w:t>
      </w:r>
      <w:r w:rsidR="00E8016A" w:rsidRPr="00AE0367">
        <w:rPr>
          <w:rFonts w:asciiTheme="minorHAnsi" w:hAnsiTheme="minorHAnsi"/>
          <w:szCs w:val="24"/>
        </w:rPr>
        <w:t xml:space="preserve"> which demonstrate growth and/or advancement in complexity, difficulty or level of responsibility; as in a progression of one’s career.</w:t>
      </w:r>
    </w:p>
    <w:p w:rsidR="00D755FA" w:rsidRDefault="00D755FA" w:rsidP="00A60F86">
      <w:pPr>
        <w:spacing w:line="240" w:lineRule="auto"/>
        <w:ind w:left="720"/>
        <w:jc w:val="both"/>
        <w:rPr>
          <w:rFonts w:asciiTheme="minorHAnsi" w:hAnsiTheme="minorHAnsi"/>
          <w:szCs w:val="24"/>
        </w:rPr>
      </w:pPr>
    </w:p>
    <w:p w:rsidR="00D755FA" w:rsidRDefault="00D755FA" w:rsidP="00A60F86">
      <w:pPr>
        <w:spacing w:line="240" w:lineRule="auto"/>
        <w:rPr>
          <w:rFonts w:asciiTheme="minorHAnsi" w:hAnsiTheme="minorHAnsi"/>
          <w:szCs w:val="24"/>
        </w:rPr>
        <w:sectPr w:rsidR="00D755FA" w:rsidSect="00777E7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E8016A" w:rsidRPr="000C7C14" w:rsidRDefault="00E8016A" w:rsidP="00A60F86">
      <w:pPr>
        <w:pStyle w:val="ListParagraph"/>
        <w:numPr>
          <w:ilvl w:val="0"/>
          <w:numId w:val="2"/>
        </w:numPr>
        <w:spacing w:after="240" w:line="240" w:lineRule="auto"/>
        <w:ind w:hanging="720"/>
        <w:jc w:val="both"/>
        <w:rPr>
          <w:rFonts w:asciiTheme="minorHAnsi" w:hAnsiTheme="minorHAnsi"/>
          <w:b/>
        </w:rPr>
      </w:pPr>
      <w:r w:rsidRPr="000C7C14">
        <w:rPr>
          <w:rFonts w:asciiTheme="minorHAnsi" w:hAnsiTheme="minorHAnsi"/>
          <w:b/>
        </w:rPr>
        <w:lastRenderedPageBreak/>
        <w:t>Can you explain the administration’s prohibition on in-house performance of services?  What services are being performed in-house now and why?</w:t>
      </w:r>
    </w:p>
    <w:p w:rsidR="00E8016A" w:rsidRPr="00AE0367" w:rsidRDefault="00E8016A" w:rsidP="00A60F86">
      <w:pPr>
        <w:spacing w:line="240" w:lineRule="auto"/>
        <w:ind w:left="720"/>
        <w:jc w:val="both"/>
        <w:rPr>
          <w:rFonts w:asciiTheme="minorHAnsi" w:hAnsiTheme="minorHAnsi"/>
          <w:szCs w:val="24"/>
        </w:rPr>
      </w:pPr>
      <w:r w:rsidRPr="00AE0367">
        <w:rPr>
          <w:rFonts w:asciiTheme="minorHAnsi" w:hAnsiTheme="minorHAnsi"/>
          <w:szCs w:val="24"/>
        </w:rPr>
        <w:t xml:space="preserve">It is the Administration’s position that the KHA </w:t>
      </w:r>
      <w:r w:rsidR="007C6A56">
        <w:rPr>
          <w:rFonts w:asciiTheme="minorHAnsi" w:hAnsiTheme="minorHAnsi"/>
          <w:szCs w:val="24"/>
        </w:rPr>
        <w:t>Board</w:t>
      </w:r>
      <w:r w:rsidRPr="00AE0367">
        <w:rPr>
          <w:rFonts w:asciiTheme="minorHAnsi" w:hAnsiTheme="minorHAnsi"/>
          <w:szCs w:val="24"/>
        </w:rPr>
        <w:t xml:space="preserve"> should be primarily focused on the development, management and implementation of services for children and youth. As stated in the legislation, KHA will be allowed to perform any services in house that are mandated by granting authorities.</w:t>
      </w:r>
    </w:p>
    <w:p w:rsidR="00E8016A" w:rsidRPr="000C7C14" w:rsidRDefault="00E8016A" w:rsidP="00A60F86">
      <w:pPr>
        <w:spacing w:line="240" w:lineRule="auto"/>
        <w:ind w:firstLine="720"/>
        <w:jc w:val="both"/>
        <w:rPr>
          <w:rFonts w:asciiTheme="minorHAnsi" w:hAnsiTheme="minorHAnsi" w:cs="Arial"/>
          <w:szCs w:val="24"/>
        </w:rPr>
      </w:pPr>
      <w:r w:rsidRPr="000C7C14">
        <w:rPr>
          <w:rFonts w:asciiTheme="minorHAnsi" w:hAnsiTheme="minorHAnsi" w:cs="Arial"/>
          <w:szCs w:val="24"/>
        </w:rPr>
        <w:t>In House Services currently performed:</w:t>
      </w:r>
    </w:p>
    <w:p w:rsidR="00E8016A" w:rsidRPr="00AE0367" w:rsidRDefault="00E8016A" w:rsidP="00A60F86">
      <w:pPr>
        <w:pStyle w:val="ListParagraph"/>
        <w:numPr>
          <w:ilvl w:val="0"/>
          <w:numId w:val="1"/>
        </w:numPr>
        <w:spacing w:after="0" w:line="240" w:lineRule="auto"/>
        <w:ind w:left="1260" w:hanging="540"/>
        <w:contextualSpacing w:val="0"/>
        <w:jc w:val="both"/>
        <w:rPr>
          <w:rFonts w:asciiTheme="minorHAnsi" w:hAnsiTheme="minorHAnsi" w:cs="Arial"/>
          <w:szCs w:val="24"/>
        </w:rPr>
      </w:pPr>
      <w:r w:rsidRPr="00AE0367">
        <w:rPr>
          <w:rFonts w:asciiTheme="minorHAnsi" w:hAnsiTheme="minorHAnsi" w:cs="Arial"/>
          <w:szCs w:val="24"/>
        </w:rPr>
        <w:t xml:space="preserve">Mayor’s Youth Leadership Council – 1 JCC part-time employee </w:t>
      </w:r>
      <w:proofErr w:type="gramStart"/>
      <w:r w:rsidRPr="00AE0367">
        <w:rPr>
          <w:rFonts w:asciiTheme="minorHAnsi" w:hAnsiTheme="minorHAnsi" w:cs="Arial"/>
          <w:szCs w:val="24"/>
        </w:rPr>
        <w:t>(</w:t>
      </w:r>
      <w:r w:rsidR="00BB28AB">
        <w:rPr>
          <w:rFonts w:asciiTheme="minorHAnsi" w:hAnsiTheme="minorHAnsi" w:cs="Arial"/>
          <w:szCs w:val="24"/>
        </w:rPr>
        <w:t xml:space="preserve"> “</w:t>
      </w:r>
      <w:proofErr w:type="gramEnd"/>
      <w:r w:rsidR="00BB28AB">
        <w:rPr>
          <w:rFonts w:asciiTheme="minorHAnsi" w:hAnsiTheme="minorHAnsi" w:cs="Arial"/>
          <w:szCs w:val="24"/>
        </w:rPr>
        <w:t>Contract Management” is the other half of this individual’s job</w:t>
      </w:r>
      <w:r w:rsidRPr="00AE0367">
        <w:rPr>
          <w:rFonts w:asciiTheme="minorHAnsi" w:hAnsiTheme="minorHAnsi" w:cs="Arial"/>
          <w:szCs w:val="24"/>
        </w:rPr>
        <w:t>)</w:t>
      </w:r>
      <w:r w:rsidR="00BB28AB">
        <w:rPr>
          <w:rFonts w:asciiTheme="minorHAnsi" w:hAnsiTheme="minorHAnsi" w:cs="Arial"/>
          <w:b/>
          <w:bCs/>
          <w:szCs w:val="24"/>
        </w:rPr>
        <w:t xml:space="preserve">. </w:t>
      </w:r>
      <w:r w:rsidRPr="00AE0367">
        <w:rPr>
          <w:rFonts w:asciiTheme="minorHAnsi" w:hAnsiTheme="minorHAnsi" w:cs="Arial"/>
          <w:bCs/>
          <w:szCs w:val="24"/>
        </w:rPr>
        <w:t>Mayor</w:t>
      </w:r>
      <w:r w:rsidR="00BB28AB">
        <w:rPr>
          <w:rFonts w:asciiTheme="minorHAnsi" w:hAnsiTheme="minorHAnsi" w:cs="Arial"/>
          <w:bCs/>
          <w:szCs w:val="24"/>
        </w:rPr>
        <w:t xml:space="preserve"> Brown began the Mayor’s Youth Leadership Council over </w:t>
      </w:r>
      <w:r w:rsidRPr="00AE0367">
        <w:rPr>
          <w:rFonts w:asciiTheme="minorHAnsi" w:hAnsiTheme="minorHAnsi" w:cs="Arial"/>
          <w:bCs/>
          <w:szCs w:val="24"/>
        </w:rPr>
        <w:t>3 years ago and</w:t>
      </w:r>
      <w:r w:rsidR="00BB28AB">
        <w:rPr>
          <w:rFonts w:asciiTheme="minorHAnsi" w:hAnsiTheme="minorHAnsi" w:cs="Arial"/>
          <w:bCs/>
          <w:szCs w:val="24"/>
        </w:rPr>
        <w:t xml:space="preserve"> this program was</w:t>
      </w:r>
      <w:r w:rsidRPr="00AE0367">
        <w:rPr>
          <w:rFonts w:asciiTheme="minorHAnsi" w:hAnsiTheme="minorHAnsi" w:cs="Arial"/>
          <w:bCs/>
          <w:szCs w:val="24"/>
        </w:rPr>
        <w:t xml:space="preserve"> located in </w:t>
      </w:r>
      <w:r w:rsidR="00BB28AB">
        <w:rPr>
          <w:rFonts w:asciiTheme="minorHAnsi" w:hAnsiTheme="minorHAnsi" w:cs="Arial"/>
          <w:bCs/>
          <w:szCs w:val="24"/>
        </w:rPr>
        <w:t>the Mayor’s office. Under</w:t>
      </w:r>
      <w:r w:rsidR="003D579E">
        <w:rPr>
          <w:rFonts w:asciiTheme="minorHAnsi" w:hAnsiTheme="minorHAnsi" w:cs="Arial"/>
          <w:bCs/>
          <w:szCs w:val="24"/>
        </w:rPr>
        <w:t> </w:t>
      </w:r>
      <w:r w:rsidRPr="00AE0367">
        <w:rPr>
          <w:rFonts w:asciiTheme="minorHAnsi" w:hAnsiTheme="minorHAnsi" w:cs="Arial"/>
          <w:bCs/>
          <w:szCs w:val="24"/>
        </w:rPr>
        <w:t xml:space="preserve">Mayor Curry’s </w:t>
      </w:r>
      <w:r w:rsidR="003D579E">
        <w:rPr>
          <w:rFonts w:asciiTheme="minorHAnsi" w:hAnsiTheme="minorHAnsi" w:cs="Arial"/>
          <w:bCs/>
          <w:szCs w:val="24"/>
        </w:rPr>
        <w:t>A</w:t>
      </w:r>
      <w:r w:rsidRPr="00AE0367">
        <w:rPr>
          <w:rFonts w:asciiTheme="minorHAnsi" w:hAnsiTheme="minorHAnsi" w:cs="Arial"/>
          <w:bCs/>
          <w:szCs w:val="24"/>
        </w:rPr>
        <w:t>dministration</w:t>
      </w:r>
      <w:r w:rsidR="00BB28AB">
        <w:rPr>
          <w:rFonts w:asciiTheme="minorHAnsi" w:hAnsiTheme="minorHAnsi" w:cs="Arial"/>
          <w:bCs/>
          <w:szCs w:val="24"/>
        </w:rPr>
        <w:t>, the Mayor’s Youth Leadership Council was</w:t>
      </w:r>
      <w:r w:rsidRPr="00AE0367">
        <w:rPr>
          <w:rFonts w:asciiTheme="minorHAnsi" w:hAnsiTheme="minorHAnsi" w:cs="Arial"/>
          <w:bCs/>
          <w:szCs w:val="24"/>
        </w:rPr>
        <w:t xml:space="preserve"> </w:t>
      </w:r>
      <w:r w:rsidR="00BB28AB">
        <w:rPr>
          <w:rFonts w:asciiTheme="minorHAnsi" w:hAnsiTheme="minorHAnsi" w:cs="Arial"/>
          <w:bCs/>
          <w:szCs w:val="24"/>
        </w:rPr>
        <w:t>housed within the Jacksonville Children’s Commission</w:t>
      </w:r>
      <w:r w:rsidRPr="00AE0367">
        <w:rPr>
          <w:rFonts w:asciiTheme="minorHAnsi" w:hAnsiTheme="minorHAnsi" w:cs="Arial"/>
          <w:bCs/>
          <w:szCs w:val="24"/>
        </w:rPr>
        <w:t>.</w:t>
      </w:r>
    </w:p>
    <w:p w:rsidR="00E8016A" w:rsidRPr="00AE0367" w:rsidRDefault="00E23425" w:rsidP="00A60F86">
      <w:pPr>
        <w:pStyle w:val="ListParagraph"/>
        <w:numPr>
          <w:ilvl w:val="0"/>
          <w:numId w:val="1"/>
        </w:numPr>
        <w:spacing w:after="0" w:line="240" w:lineRule="auto"/>
        <w:ind w:left="1260" w:hanging="540"/>
        <w:contextualSpacing w:val="0"/>
        <w:jc w:val="both"/>
        <w:rPr>
          <w:rFonts w:asciiTheme="minorHAnsi" w:hAnsiTheme="minorHAnsi" w:cs="Arial"/>
          <w:szCs w:val="24"/>
        </w:rPr>
      </w:pPr>
      <w:r>
        <w:rPr>
          <w:rFonts w:asciiTheme="minorHAnsi" w:hAnsiTheme="minorHAnsi" w:cs="Arial"/>
          <w:szCs w:val="24"/>
        </w:rPr>
        <w:t xml:space="preserve">Two afterschool sites </w:t>
      </w:r>
      <w:r w:rsidRPr="00AE0367">
        <w:rPr>
          <w:rFonts w:asciiTheme="minorHAnsi" w:hAnsiTheme="minorHAnsi" w:cs="Arial"/>
          <w:szCs w:val="24"/>
        </w:rPr>
        <w:t>–</w:t>
      </w:r>
      <w:r w:rsidR="00E8016A" w:rsidRPr="00AE0367">
        <w:rPr>
          <w:rFonts w:asciiTheme="minorHAnsi" w:hAnsiTheme="minorHAnsi" w:cs="Arial"/>
          <w:szCs w:val="24"/>
        </w:rPr>
        <w:t xml:space="preserve"> </w:t>
      </w:r>
      <w:r w:rsidR="00BB28AB">
        <w:rPr>
          <w:rFonts w:asciiTheme="minorHAnsi" w:hAnsiTheme="minorHAnsi" w:cs="Arial"/>
          <w:szCs w:val="24"/>
        </w:rPr>
        <w:t>21</w:t>
      </w:r>
      <w:r w:rsidR="00BB28AB" w:rsidRPr="00BB28AB">
        <w:rPr>
          <w:rFonts w:asciiTheme="minorHAnsi" w:hAnsiTheme="minorHAnsi" w:cs="Arial"/>
          <w:szCs w:val="24"/>
          <w:vertAlign w:val="superscript"/>
        </w:rPr>
        <w:t>st</w:t>
      </w:r>
      <w:r w:rsidR="00BB28AB">
        <w:rPr>
          <w:rFonts w:asciiTheme="minorHAnsi" w:hAnsiTheme="minorHAnsi" w:cs="Arial"/>
          <w:szCs w:val="24"/>
        </w:rPr>
        <w:t xml:space="preserve"> Century Community Learning Center is a Federal program where funding is “block granted” to states. The Florida Department of Education changed their requirements 3 years ago to mandate that JCC could not subcontract more than 25% to providers. According to JCC staff, they applied for this funding in response to a request from the DCPS Superintendent and JCC Board to serve 2 Afterschool programs.</w:t>
      </w:r>
      <w:r w:rsidR="00E8016A" w:rsidRPr="00AE0367">
        <w:rPr>
          <w:rFonts w:asciiTheme="minorHAnsi" w:hAnsiTheme="minorHAnsi" w:cs="Arial"/>
          <w:szCs w:val="24"/>
        </w:rPr>
        <w:t xml:space="preserve">  </w:t>
      </w:r>
    </w:p>
    <w:p w:rsidR="00E8016A" w:rsidRPr="00E23425" w:rsidRDefault="00E8016A" w:rsidP="00A60F86">
      <w:pPr>
        <w:pStyle w:val="ListParagraph"/>
        <w:numPr>
          <w:ilvl w:val="0"/>
          <w:numId w:val="1"/>
        </w:numPr>
        <w:spacing w:after="0" w:line="240" w:lineRule="auto"/>
        <w:ind w:left="1260" w:hanging="540"/>
        <w:contextualSpacing w:val="0"/>
        <w:jc w:val="both"/>
        <w:rPr>
          <w:rFonts w:asciiTheme="minorHAnsi" w:hAnsiTheme="minorHAnsi" w:cs="Arial"/>
          <w:szCs w:val="24"/>
        </w:rPr>
      </w:pPr>
      <w:r w:rsidRPr="00AE0367">
        <w:rPr>
          <w:rFonts w:asciiTheme="minorHAnsi" w:hAnsiTheme="minorHAnsi" w:cs="Arial"/>
          <w:szCs w:val="24"/>
        </w:rPr>
        <w:t>Nutrition Program –</w:t>
      </w:r>
      <w:r w:rsidRPr="00E23425">
        <w:rPr>
          <w:rFonts w:asciiTheme="minorHAnsi" w:hAnsiTheme="minorHAnsi" w:cs="Arial"/>
          <w:szCs w:val="24"/>
        </w:rPr>
        <w:t xml:space="preserve"> 6 full t</w:t>
      </w:r>
      <w:r w:rsidR="00BB28AB">
        <w:rPr>
          <w:rFonts w:asciiTheme="minorHAnsi" w:hAnsiTheme="minorHAnsi" w:cs="Arial"/>
          <w:szCs w:val="24"/>
        </w:rPr>
        <w:t xml:space="preserve">ime JCC employees, and </w:t>
      </w:r>
      <w:r w:rsidRPr="00E23425">
        <w:rPr>
          <w:rFonts w:asciiTheme="minorHAnsi" w:hAnsiTheme="minorHAnsi" w:cs="Arial"/>
          <w:szCs w:val="24"/>
        </w:rPr>
        <w:t>part-time, seasonal staff.</w:t>
      </w:r>
    </w:p>
    <w:p w:rsidR="00A60F86" w:rsidRDefault="00E8016A" w:rsidP="00A60F86">
      <w:pPr>
        <w:pStyle w:val="ListParagraph"/>
        <w:spacing w:line="240" w:lineRule="auto"/>
        <w:ind w:left="1260"/>
        <w:jc w:val="both"/>
        <w:rPr>
          <w:rFonts w:asciiTheme="minorHAnsi" w:hAnsiTheme="minorHAnsi" w:cs="Arial"/>
          <w:szCs w:val="24"/>
        </w:rPr>
      </w:pPr>
      <w:r w:rsidRPr="000C7C14">
        <w:rPr>
          <w:rFonts w:asciiTheme="minorHAnsi" w:hAnsiTheme="minorHAnsi" w:cs="Arial"/>
          <w:szCs w:val="24"/>
        </w:rPr>
        <w:t>This was a requirement of the Federal Grant.</w:t>
      </w:r>
      <w:r w:rsidRPr="00AE0367">
        <w:rPr>
          <w:rFonts w:asciiTheme="minorHAnsi" w:hAnsiTheme="minorHAnsi" w:cs="Arial"/>
          <w:szCs w:val="24"/>
        </w:rPr>
        <w:t xml:space="preserve"> No city dollars; 100% federal funding.  After School snacks and meals, as well as Summer Food Service Program</w:t>
      </w:r>
    </w:p>
    <w:p w:rsidR="00BB28AB" w:rsidRPr="00AE0367" w:rsidRDefault="00BB28AB" w:rsidP="00A60F86">
      <w:pPr>
        <w:pStyle w:val="ListParagraph"/>
        <w:spacing w:line="240" w:lineRule="auto"/>
        <w:ind w:left="1260"/>
        <w:jc w:val="both"/>
        <w:rPr>
          <w:rFonts w:asciiTheme="minorHAnsi" w:hAnsiTheme="minorHAnsi" w:cs="Arial"/>
          <w:szCs w:val="24"/>
        </w:rPr>
      </w:pPr>
    </w:p>
    <w:p w:rsidR="00E8016A" w:rsidRPr="000C7C14" w:rsidRDefault="00E8016A" w:rsidP="00A60F86">
      <w:pPr>
        <w:pStyle w:val="ListParagraph"/>
        <w:numPr>
          <w:ilvl w:val="0"/>
          <w:numId w:val="2"/>
        </w:numPr>
        <w:spacing w:after="240" w:line="240" w:lineRule="auto"/>
        <w:ind w:hanging="720"/>
        <w:jc w:val="both"/>
        <w:rPr>
          <w:rFonts w:asciiTheme="minorHAnsi" w:hAnsiTheme="minorHAnsi"/>
          <w:b/>
        </w:rPr>
      </w:pPr>
      <w:r w:rsidRPr="000C7C14">
        <w:rPr>
          <w:rFonts w:asciiTheme="minorHAnsi" w:hAnsiTheme="minorHAnsi"/>
          <w:b/>
        </w:rPr>
        <w:t xml:space="preserve">After personally experiencing the value of the ex-officio members’ contributions to discussion and policy making during JCC </w:t>
      </w:r>
      <w:r w:rsidR="007C6A56" w:rsidRPr="000C7C14">
        <w:rPr>
          <w:rFonts w:asciiTheme="minorHAnsi" w:hAnsiTheme="minorHAnsi"/>
          <w:b/>
        </w:rPr>
        <w:t>Board</w:t>
      </w:r>
      <w:r w:rsidRPr="000C7C14">
        <w:rPr>
          <w:rFonts w:asciiTheme="minorHAnsi" w:hAnsiTheme="minorHAnsi"/>
          <w:b/>
        </w:rPr>
        <w:t xml:space="preserve"> meetings, what is the administration’s reasoning for not including the current ex-officio members in the legislation?</w:t>
      </w:r>
    </w:p>
    <w:p w:rsidR="007155FF"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 xml:space="preserve">The most current legislation as amended in </w:t>
      </w:r>
      <w:r w:rsidR="003D579E">
        <w:rPr>
          <w:rFonts w:asciiTheme="minorHAnsi" w:hAnsiTheme="minorHAnsi"/>
          <w:szCs w:val="24"/>
        </w:rPr>
        <w:t xml:space="preserve">the </w:t>
      </w:r>
      <w:r w:rsidRPr="00AE0367">
        <w:rPr>
          <w:rFonts w:asciiTheme="minorHAnsi" w:hAnsiTheme="minorHAnsi"/>
          <w:szCs w:val="24"/>
        </w:rPr>
        <w:t>Rules</w:t>
      </w:r>
      <w:r w:rsidR="003D579E">
        <w:rPr>
          <w:rFonts w:asciiTheme="minorHAnsi" w:hAnsiTheme="minorHAnsi"/>
          <w:szCs w:val="24"/>
        </w:rPr>
        <w:t xml:space="preserve"> Committee</w:t>
      </w:r>
      <w:r w:rsidRPr="00AE0367">
        <w:rPr>
          <w:rFonts w:asciiTheme="minorHAnsi" w:hAnsiTheme="minorHAnsi"/>
          <w:szCs w:val="24"/>
        </w:rPr>
        <w:t xml:space="preserve"> includes 4 non-voting members ex officio/liaisons.</w:t>
      </w:r>
    </w:p>
    <w:p w:rsidR="00A60F86" w:rsidRDefault="00A60F86" w:rsidP="00A60F86">
      <w:pPr>
        <w:spacing w:after="0" w:line="240" w:lineRule="auto"/>
        <w:ind w:left="720"/>
        <w:jc w:val="both"/>
        <w:rPr>
          <w:rFonts w:asciiTheme="minorHAnsi" w:hAnsiTheme="minorHAnsi"/>
          <w:szCs w:val="24"/>
        </w:rPr>
      </w:pPr>
    </w:p>
    <w:p w:rsidR="00E8016A" w:rsidRPr="000C7C14" w:rsidRDefault="00A60F86" w:rsidP="00A60F86">
      <w:pPr>
        <w:pStyle w:val="ListParagraph"/>
        <w:numPr>
          <w:ilvl w:val="0"/>
          <w:numId w:val="2"/>
        </w:numPr>
        <w:spacing w:after="240" w:line="240" w:lineRule="auto"/>
        <w:ind w:hanging="720"/>
        <w:jc w:val="both"/>
        <w:rPr>
          <w:rFonts w:asciiTheme="minorHAnsi" w:hAnsiTheme="minorHAnsi"/>
          <w:b/>
        </w:rPr>
      </w:pPr>
      <w:r>
        <w:rPr>
          <w:rFonts w:asciiTheme="minorHAnsi" w:hAnsiTheme="minorHAnsi"/>
          <w:b/>
        </w:rPr>
        <w:t>W</w:t>
      </w:r>
      <w:r w:rsidR="00E8016A" w:rsidRPr="000C7C14">
        <w:rPr>
          <w:rFonts w:asciiTheme="minorHAnsi" w:hAnsiTheme="minorHAnsi"/>
          <w:b/>
        </w:rPr>
        <w:t>hy is there a prohibition of Chapter 118?</w:t>
      </w:r>
    </w:p>
    <w:p w:rsidR="00E8016A"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In the proposed legislation</w:t>
      </w:r>
      <w:r w:rsidR="003D579E">
        <w:rPr>
          <w:rFonts w:asciiTheme="minorHAnsi" w:hAnsiTheme="minorHAnsi"/>
          <w:szCs w:val="24"/>
        </w:rPr>
        <w:t xml:space="preserve">, </w:t>
      </w:r>
      <w:bookmarkStart w:id="0" w:name="_GoBack"/>
      <w:bookmarkEnd w:id="0"/>
      <w:r w:rsidRPr="00AE0367">
        <w:rPr>
          <w:rFonts w:asciiTheme="minorHAnsi" w:hAnsiTheme="minorHAnsi"/>
          <w:szCs w:val="24"/>
        </w:rPr>
        <w:t>Chapter 118 will not apply to KHA contracts because KHA contracts, except for the intra-agency agreements, will be procured and awarded through Chapter 126 of the City of Jacksonville’s Procurement code.</w:t>
      </w:r>
    </w:p>
    <w:p w:rsidR="00A60F86" w:rsidRPr="00AE0367" w:rsidRDefault="00A60F86" w:rsidP="00A60F86">
      <w:pPr>
        <w:spacing w:after="0" w:line="240" w:lineRule="auto"/>
        <w:ind w:left="720"/>
        <w:jc w:val="both"/>
        <w:rPr>
          <w:rFonts w:asciiTheme="minorHAnsi" w:hAnsiTheme="minorHAnsi"/>
          <w:szCs w:val="24"/>
        </w:rPr>
      </w:pPr>
    </w:p>
    <w:p w:rsidR="00E8016A" w:rsidRPr="000C7C14" w:rsidRDefault="00E8016A" w:rsidP="00A60F86">
      <w:pPr>
        <w:pStyle w:val="ListParagraph"/>
        <w:numPr>
          <w:ilvl w:val="0"/>
          <w:numId w:val="2"/>
        </w:numPr>
        <w:spacing w:after="240" w:line="240" w:lineRule="auto"/>
        <w:ind w:hanging="720"/>
        <w:jc w:val="both"/>
        <w:rPr>
          <w:rFonts w:asciiTheme="minorHAnsi" w:hAnsiTheme="minorHAnsi"/>
          <w:b/>
        </w:rPr>
      </w:pPr>
      <w:r w:rsidRPr="000C7C14">
        <w:rPr>
          <w:rFonts w:asciiTheme="minorHAnsi" w:hAnsiTheme="minorHAnsi"/>
          <w:b/>
        </w:rPr>
        <w:t>Does the Mayor know who he would be appointing as interim CEO for the 180 day transition period?</w:t>
      </w:r>
    </w:p>
    <w:p w:rsidR="00E8016A"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Not at this time but we anticipate Mayor Curry making the appointment shortly after the enactment of this legislation</w:t>
      </w:r>
      <w:r w:rsidR="002967B0">
        <w:rPr>
          <w:rFonts w:asciiTheme="minorHAnsi" w:hAnsiTheme="minorHAnsi"/>
          <w:szCs w:val="24"/>
        </w:rPr>
        <w:t>.</w:t>
      </w:r>
    </w:p>
    <w:p w:rsidR="00A60F86" w:rsidRPr="00AE0367" w:rsidRDefault="00A60F86" w:rsidP="00A60F86">
      <w:pPr>
        <w:spacing w:after="0" w:line="240" w:lineRule="auto"/>
        <w:ind w:left="720"/>
        <w:jc w:val="both"/>
        <w:rPr>
          <w:rFonts w:asciiTheme="minorHAnsi" w:hAnsiTheme="minorHAnsi"/>
          <w:szCs w:val="24"/>
        </w:rPr>
      </w:pPr>
    </w:p>
    <w:p w:rsidR="00E8016A" w:rsidRDefault="00E8016A" w:rsidP="00A60F86">
      <w:pPr>
        <w:pStyle w:val="ListParagraph"/>
        <w:numPr>
          <w:ilvl w:val="0"/>
          <w:numId w:val="2"/>
        </w:numPr>
        <w:spacing w:after="0" w:line="240" w:lineRule="auto"/>
        <w:ind w:hanging="720"/>
        <w:jc w:val="both"/>
        <w:rPr>
          <w:rFonts w:asciiTheme="minorHAnsi" w:hAnsiTheme="minorHAnsi"/>
          <w:b/>
        </w:rPr>
      </w:pPr>
      <w:r w:rsidRPr="000C7C14">
        <w:rPr>
          <w:rFonts w:asciiTheme="minorHAnsi" w:hAnsiTheme="minorHAnsi"/>
          <w:b/>
        </w:rPr>
        <w:t>Could you please provide the data behind the third whereas clause (page 2, line 15 of the redline version)?</w:t>
      </w:r>
    </w:p>
    <w:p w:rsidR="00A60F86" w:rsidRPr="000C7C14" w:rsidRDefault="00A60F86" w:rsidP="00A60F86">
      <w:pPr>
        <w:pStyle w:val="ListParagraph"/>
        <w:spacing w:after="0" w:line="240" w:lineRule="auto"/>
        <w:jc w:val="both"/>
        <w:rPr>
          <w:rFonts w:asciiTheme="minorHAnsi" w:hAnsiTheme="minorHAnsi"/>
          <w:b/>
        </w:rPr>
      </w:pPr>
    </w:p>
    <w:p w:rsidR="00E8016A" w:rsidRPr="00AE0367" w:rsidRDefault="00E8016A" w:rsidP="00A60F86">
      <w:pPr>
        <w:spacing w:line="240" w:lineRule="auto"/>
        <w:ind w:left="720"/>
        <w:jc w:val="both"/>
        <w:rPr>
          <w:rFonts w:asciiTheme="minorHAnsi" w:hAnsiTheme="minorHAnsi"/>
          <w:szCs w:val="24"/>
        </w:rPr>
      </w:pPr>
      <w:r w:rsidRPr="00AE0367">
        <w:rPr>
          <w:rFonts w:asciiTheme="minorHAnsi" w:hAnsiTheme="minorHAnsi"/>
          <w:szCs w:val="24"/>
        </w:rPr>
        <w:t xml:space="preserve">While comprehensive data is </w:t>
      </w:r>
      <w:r w:rsidR="00E23425">
        <w:rPr>
          <w:rFonts w:asciiTheme="minorHAnsi" w:hAnsiTheme="minorHAnsi"/>
          <w:szCs w:val="24"/>
        </w:rPr>
        <w:t>readily</w:t>
      </w:r>
      <w:r w:rsidRPr="00AE0367">
        <w:rPr>
          <w:rFonts w:asciiTheme="minorHAnsi" w:hAnsiTheme="minorHAnsi"/>
          <w:szCs w:val="24"/>
        </w:rPr>
        <w:t xml:space="preserve"> available</w:t>
      </w:r>
      <w:r w:rsidR="007155FF" w:rsidRPr="00AE0367">
        <w:rPr>
          <w:rFonts w:asciiTheme="minorHAnsi" w:hAnsiTheme="minorHAnsi"/>
          <w:szCs w:val="24"/>
        </w:rPr>
        <w:t xml:space="preserve">, </w:t>
      </w:r>
      <w:r w:rsidR="00DC4E24">
        <w:rPr>
          <w:rFonts w:asciiTheme="minorHAnsi" w:hAnsiTheme="minorHAnsi"/>
          <w:szCs w:val="24"/>
        </w:rPr>
        <w:t>troubling</w:t>
      </w:r>
      <w:r w:rsidRPr="00AE0367">
        <w:rPr>
          <w:rFonts w:asciiTheme="minorHAnsi" w:hAnsiTheme="minorHAnsi"/>
          <w:szCs w:val="24"/>
        </w:rPr>
        <w:t xml:space="preserve"> evidence can be </w:t>
      </w:r>
      <w:r w:rsidR="00DC4E24">
        <w:rPr>
          <w:rFonts w:asciiTheme="minorHAnsi" w:hAnsiTheme="minorHAnsi"/>
          <w:szCs w:val="24"/>
        </w:rPr>
        <w:t xml:space="preserve">found in </w:t>
      </w:r>
      <w:r w:rsidRPr="00AE0367">
        <w:rPr>
          <w:rFonts w:asciiTheme="minorHAnsi" w:hAnsiTheme="minorHAnsi"/>
          <w:szCs w:val="24"/>
        </w:rPr>
        <w:t>the frequent</w:t>
      </w:r>
      <w:r w:rsidR="00DC4E24">
        <w:rPr>
          <w:rFonts w:asciiTheme="minorHAnsi" w:hAnsiTheme="minorHAnsi"/>
          <w:szCs w:val="24"/>
        </w:rPr>
        <w:t xml:space="preserve"> and </w:t>
      </w:r>
      <w:proofErr w:type="gramStart"/>
      <w:r w:rsidR="00DC4E24">
        <w:rPr>
          <w:rFonts w:asciiTheme="minorHAnsi" w:hAnsiTheme="minorHAnsi"/>
          <w:szCs w:val="24"/>
        </w:rPr>
        <w:t>disturbing</w:t>
      </w:r>
      <w:proofErr w:type="gramEnd"/>
      <w:r w:rsidR="00DC4E24">
        <w:rPr>
          <w:rFonts w:asciiTheme="minorHAnsi" w:hAnsiTheme="minorHAnsi"/>
          <w:szCs w:val="24"/>
        </w:rPr>
        <w:t xml:space="preserve"> local headlines</w:t>
      </w:r>
      <w:r w:rsidRPr="00AE0367">
        <w:rPr>
          <w:rFonts w:asciiTheme="minorHAnsi" w:hAnsiTheme="minorHAnsi"/>
          <w:szCs w:val="24"/>
        </w:rPr>
        <w:t>. Two re</w:t>
      </w:r>
      <w:r w:rsidR="003D579E">
        <w:rPr>
          <w:rFonts w:asciiTheme="minorHAnsi" w:hAnsiTheme="minorHAnsi"/>
          <w:szCs w:val="24"/>
        </w:rPr>
        <w:t>cent examples are the death of 22month old, Aiden McClendon</w:t>
      </w:r>
      <w:r w:rsidRPr="00AE0367">
        <w:rPr>
          <w:rFonts w:asciiTheme="minorHAnsi" w:hAnsiTheme="minorHAnsi"/>
          <w:szCs w:val="24"/>
        </w:rPr>
        <w:t xml:space="preserve"> killed </w:t>
      </w:r>
      <w:r w:rsidR="003D579E">
        <w:rPr>
          <w:rFonts w:asciiTheme="minorHAnsi" w:hAnsiTheme="minorHAnsi"/>
          <w:szCs w:val="24"/>
        </w:rPr>
        <w:t>in the gang related drive-by shooting as well as the tragic incident</w:t>
      </w:r>
      <w:r w:rsidRPr="00AE0367">
        <w:rPr>
          <w:rFonts w:asciiTheme="minorHAnsi" w:hAnsiTheme="minorHAnsi"/>
          <w:szCs w:val="24"/>
        </w:rPr>
        <w:t xml:space="preserve"> at the Jacksonville Landing </w:t>
      </w:r>
      <w:r w:rsidR="003D579E">
        <w:rPr>
          <w:rFonts w:asciiTheme="minorHAnsi" w:hAnsiTheme="minorHAnsi"/>
          <w:szCs w:val="24"/>
        </w:rPr>
        <w:t>which resulted in the death of a 16 year old teenage</w:t>
      </w:r>
      <w:r w:rsidR="00DC4E24">
        <w:rPr>
          <w:rFonts w:asciiTheme="minorHAnsi" w:hAnsiTheme="minorHAnsi"/>
          <w:szCs w:val="24"/>
        </w:rPr>
        <w:t>r</w:t>
      </w:r>
      <w:r w:rsidR="003D579E">
        <w:rPr>
          <w:rFonts w:asciiTheme="minorHAnsi" w:hAnsiTheme="minorHAnsi"/>
          <w:szCs w:val="24"/>
        </w:rPr>
        <w:t xml:space="preserve"> </w:t>
      </w:r>
      <w:r w:rsidRPr="00AE0367">
        <w:rPr>
          <w:rFonts w:asciiTheme="minorHAnsi" w:hAnsiTheme="minorHAnsi"/>
          <w:szCs w:val="24"/>
        </w:rPr>
        <w:t>during daylight hours.</w:t>
      </w:r>
    </w:p>
    <w:p w:rsidR="00E8016A" w:rsidRPr="00AE0367" w:rsidRDefault="007155FF" w:rsidP="00A60F86">
      <w:pPr>
        <w:spacing w:after="0" w:line="240" w:lineRule="auto"/>
        <w:ind w:left="720"/>
        <w:jc w:val="both"/>
        <w:rPr>
          <w:rFonts w:asciiTheme="minorHAnsi" w:hAnsiTheme="minorHAnsi"/>
          <w:szCs w:val="24"/>
        </w:rPr>
      </w:pPr>
      <w:proofErr w:type="gramStart"/>
      <w:r w:rsidRPr="00AE0367">
        <w:rPr>
          <w:rFonts w:asciiTheme="minorHAnsi" w:hAnsiTheme="minorHAnsi"/>
          <w:szCs w:val="24"/>
        </w:rPr>
        <w:lastRenderedPageBreak/>
        <w:t>The third w</w:t>
      </w:r>
      <w:r w:rsidR="00DC4E24">
        <w:rPr>
          <w:rFonts w:asciiTheme="minorHAnsi" w:hAnsiTheme="minorHAnsi"/>
          <w:szCs w:val="24"/>
        </w:rPr>
        <w:t>hereas clause</w:t>
      </w:r>
      <w:r w:rsidR="00E8016A" w:rsidRPr="00AE0367">
        <w:rPr>
          <w:rFonts w:asciiTheme="minorHAnsi" w:hAnsiTheme="minorHAnsi"/>
          <w:szCs w:val="24"/>
        </w:rPr>
        <w:t xml:space="preserve"> </w:t>
      </w:r>
      <w:r w:rsidR="00DC4E24">
        <w:rPr>
          <w:rFonts w:asciiTheme="minorHAnsi" w:hAnsiTheme="minorHAnsi"/>
          <w:szCs w:val="24"/>
        </w:rPr>
        <w:t xml:space="preserve">acknowledged </w:t>
      </w:r>
      <w:r w:rsidR="00E8016A" w:rsidRPr="00AE0367">
        <w:rPr>
          <w:rFonts w:asciiTheme="minorHAnsi" w:hAnsiTheme="minorHAnsi"/>
          <w:szCs w:val="24"/>
        </w:rPr>
        <w:t>that</w:t>
      </w:r>
      <w:r w:rsidR="00DC4E24">
        <w:rPr>
          <w:rFonts w:asciiTheme="minorHAnsi" w:hAnsiTheme="minorHAnsi"/>
          <w:szCs w:val="24"/>
        </w:rPr>
        <w:t xml:space="preserve"> </w:t>
      </w:r>
      <w:r w:rsidR="00E8016A" w:rsidRPr="00AE0367">
        <w:rPr>
          <w:rFonts w:asciiTheme="minorHAnsi" w:hAnsiTheme="minorHAnsi"/>
          <w:szCs w:val="24"/>
        </w:rPr>
        <w:t>we all can continue to do better.</w:t>
      </w:r>
      <w:proofErr w:type="gramEnd"/>
    </w:p>
    <w:p w:rsidR="00AE0367" w:rsidRDefault="00AE0367" w:rsidP="00A60F86">
      <w:pPr>
        <w:pStyle w:val="ListParagraph"/>
        <w:tabs>
          <w:tab w:val="left" w:pos="720"/>
        </w:tabs>
        <w:spacing w:after="240" w:line="240" w:lineRule="auto"/>
        <w:ind w:left="0"/>
        <w:jc w:val="both"/>
        <w:rPr>
          <w:rFonts w:asciiTheme="minorHAnsi" w:hAnsiTheme="minorHAnsi"/>
        </w:rPr>
      </w:pPr>
    </w:p>
    <w:p w:rsidR="00A60F86" w:rsidRDefault="00A60F86" w:rsidP="00A60F86">
      <w:pPr>
        <w:pStyle w:val="ListParagraph"/>
        <w:tabs>
          <w:tab w:val="left" w:pos="720"/>
        </w:tabs>
        <w:spacing w:after="240" w:line="240" w:lineRule="auto"/>
        <w:ind w:left="0"/>
        <w:jc w:val="both"/>
        <w:rPr>
          <w:rFonts w:asciiTheme="minorHAnsi" w:hAnsiTheme="minorHAnsi"/>
        </w:rPr>
      </w:pPr>
    </w:p>
    <w:p w:rsidR="00AE0367" w:rsidRPr="00AE0367" w:rsidRDefault="00AE0367" w:rsidP="00A60F86">
      <w:pPr>
        <w:pStyle w:val="ListParagraph"/>
        <w:tabs>
          <w:tab w:val="left" w:pos="720"/>
        </w:tabs>
        <w:spacing w:after="0" w:line="240" w:lineRule="auto"/>
        <w:ind w:left="0"/>
        <w:jc w:val="both"/>
        <w:rPr>
          <w:rFonts w:asciiTheme="minorHAnsi" w:hAnsiTheme="minorHAnsi"/>
        </w:rPr>
      </w:pPr>
    </w:p>
    <w:p w:rsidR="00E8016A" w:rsidRPr="000C7C14" w:rsidRDefault="00E8016A" w:rsidP="00A60F86">
      <w:pPr>
        <w:pStyle w:val="ListParagraph"/>
        <w:numPr>
          <w:ilvl w:val="0"/>
          <w:numId w:val="2"/>
        </w:numPr>
        <w:spacing w:after="240" w:line="240" w:lineRule="auto"/>
        <w:ind w:hanging="720"/>
        <w:jc w:val="both"/>
        <w:rPr>
          <w:rFonts w:asciiTheme="minorHAnsi" w:hAnsiTheme="minorHAnsi"/>
          <w:b/>
        </w:rPr>
      </w:pPr>
      <w:r w:rsidRPr="000C7C14">
        <w:rPr>
          <w:rFonts w:asciiTheme="minorHAnsi" w:hAnsiTheme="minorHAnsi"/>
          <w:b/>
        </w:rPr>
        <w:t>Please explain what Section 77.102 paragraph (4) means (continuum of services) and how that relates to what JCC is currently providing.</w:t>
      </w:r>
    </w:p>
    <w:p w:rsidR="00CA6CC7"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“Continuum of Services” refers to the progressive delivery of services and planned programs specifically designed and tailored for the various stages of childhood and adolescence beginning with infancy to late teenage years. This concept is an improvement to current JCC practices.</w:t>
      </w:r>
    </w:p>
    <w:p w:rsidR="00A60F86" w:rsidRPr="00AE0367" w:rsidRDefault="00A60F86" w:rsidP="00A60F86">
      <w:pPr>
        <w:spacing w:after="0" w:line="240" w:lineRule="auto"/>
        <w:ind w:left="720"/>
        <w:jc w:val="both"/>
        <w:rPr>
          <w:rFonts w:asciiTheme="minorHAnsi" w:hAnsiTheme="minorHAnsi"/>
          <w:szCs w:val="24"/>
        </w:rPr>
      </w:pPr>
    </w:p>
    <w:p w:rsidR="00E8016A" w:rsidRPr="000C7C14" w:rsidRDefault="00E8016A" w:rsidP="00A60F86">
      <w:pPr>
        <w:pStyle w:val="ListParagraph"/>
        <w:numPr>
          <w:ilvl w:val="0"/>
          <w:numId w:val="2"/>
        </w:numPr>
        <w:spacing w:after="240" w:line="240" w:lineRule="auto"/>
        <w:ind w:hanging="720"/>
        <w:jc w:val="both"/>
        <w:rPr>
          <w:rFonts w:asciiTheme="minorHAnsi" w:hAnsiTheme="minorHAnsi"/>
          <w:b/>
        </w:rPr>
      </w:pPr>
      <w:r w:rsidRPr="000C7C14">
        <w:rPr>
          <w:rFonts w:asciiTheme="minorHAnsi" w:hAnsiTheme="minorHAnsi"/>
          <w:b/>
        </w:rPr>
        <w:t>In Section 77.103, how much money is estimated to be spent on rebranding, marketing, related printing of rebranded materials, and registering of trademarks, copyrights, etc.? What is the funding source for such spending?</w:t>
      </w:r>
    </w:p>
    <w:p w:rsidR="00E8016A"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 xml:space="preserve">This will be a decision of the KHA </w:t>
      </w:r>
      <w:r w:rsidR="007C6A56">
        <w:rPr>
          <w:rFonts w:asciiTheme="minorHAnsi" w:hAnsiTheme="minorHAnsi"/>
          <w:szCs w:val="24"/>
        </w:rPr>
        <w:t>Board</w:t>
      </w:r>
      <w:r w:rsidRPr="00AE0367">
        <w:rPr>
          <w:rFonts w:asciiTheme="minorHAnsi" w:hAnsiTheme="minorHAnsi"/>
          <w:szCs w:val="24"/>
        </w:rPr>
        <w:t xml:space="preserve"> and subject to annual appropriations but the administration will strongly encourage, on behalf of taxpayers, these expenditures be kept to the absolute minimum.</w:t>
      </w:r>
    </w:p>
    <w:p w:rsidR="00A60F86" w:rsidRPr="00AE0367" w:rsidRDefault="00A60F86" w:rsidP="00A60F86">
      <w:pPr>
        <w:spacing w:after="0" w:line="240" w:lineRule="auto"/>
        <w:ind w:left="720"/>
        <w:jc w:val="both"/>
        <w:rPr>
          <w:rFonts w:asciiTheme="minorHAnsi" w:hAnsiTheme="minorHAnsi"/>
          <w:szCs w:val="24"/>
        </w:rPr>
      </w:pPr>
    </w:p>
    <w:p w:rsidR="00E8016A" w:rsidRDefault="00E8016A" w:rsidP="00A60F86">
      <w:pPr>
        <w:pStyle w:val="ListParagraph"/>
        <w:numPr>
          <w:ilvl w:val="0"/>
          <w:numId w:val="2"/>
        </w:numPr>
        <w:spacing w:after="0" w:line="240" w:lineRule="auto"/>
        <w:ind w:hanging="720"/>
        <w:jc w:val="both"/>
        <w:rPr>
          <w:rFonts w:asciiTheme="minorHAnsi" w:hAnsiTheme="minorHAnsi"/>
          <w:b/>
        </w:rPr>
      </w:pPr>
      <w:r w:rsidRPr="000C7C14">
        <w:rPr>
          <w:rFonts w:asciiTheme="minorHAnsi" w:hAnsiTheme="minorHAnsi"/>
          <w:b/>
        </w:rPr>
        <w:t>In Section 77.108 paragraph (a), please provide a listing of “the multidisciplinary experts available in the City.”  Were any such multidisciplinary experts involved or consulted in the development of the original KHA legislation?  Were any such multidisciplinary experts involved or consulted in the development of the substitute KHA legislation?</w:t>
      </w:r>
    </w:p>
    <w:p w:rsidR="00A60F86" w:rsidRPr="000C7C14" w:rsidRDefault="00A60F86" w:rsidP="00A60F86">
      <w:pPr>
        <w:pStyle w:val="ListParagraph"/>
        <w:spacing w:after="0" w:line="240" w:lineRule="auto"/>
        <w:jc w:val="both"/>
        <w:rPr>
          <w:rFonts w:asciiTheme="minorHAnsi" w:hAnsiTheme="minorHAnsi"/>
          <w:b/>
        </w:rPr>
      </w:pPr>
    </w:p>
    <w:p w:rsidR="00E8016A" w:rsidRPr="00AE0367" w:rsidRDefault="00E8016A" w:rsidP="00A60F86">
      <w:pPr>
        <w:spacing w:line="240" w:lineRule="auto"/>
        <w:ind w:left="720"/>
        <w:jc w:val="both"/>
        <w:rPr>
          <w:rFonts w:asciiTheme="minorHAnsi" w:hAnsiTheme="minorHAnsi"/>
          <w:szCs w:val="24"/>
        </w:rPr>
      </w:pPr>
      <w:r w:rsidRPr="00AE0367">
        <w:rPr>
          <w:rFonts w:asciiTheme="minorHAnsi" w:hAnsiTheme="minorHAnsi"/>
          <w:szCs w:val="24"/>
        </w:rPr>
        <w:t xml:space="preserve">Yes. A multitude of stakeholders were consulted including but not limited to providers, philanthropic partners, elected officials, current and former JCC </w:t>
      </w:r>
      <w:r w:rsidR="007C6A56">
        <w:rPr>
          <w:rFonts w:asciiTheme="minorHAnsi" w:hAnsiTheme="minorHAnsi"/>
          <w:szCs w:val="24"/>
        </w:rPr>
        <w:t>Board</w:t>
      </w:r>
      <w:r w:rsidRPr="00AE0367">
        <w:rPr>
          <w:rFonts w:asciiTheme="minorHAnsi" w:hAnsiTheme="minorHAnsi"/>
          <w:szCs w:val="24"/>
        </w:rPr>
        <w:t xml:space="preserve"> Members, community lea</w:t>
      </w:r>
      <w:r w:rsidR="003D579E">
        <w:rPr>
          <w:rFonts w:asciiTheme="minorHAnsi" w:hAnsiTheme="minorHAnsi"/>
          <w:szCs w:val="24"/>
        </w:rPr>
        <w:t>de</w:t>
      </w:r>
      <w:r w:rsidR="00DC4E24">
        <w:rPr>
          <w:rFonts w:asciiTheme="minorHAnsi" w:hAnsiTheme="minorHAnsi"/>
          <w:szCs w:val="24"/>
        </w:rPr>
        <w:t xml:space="preserve">rs and citizens. The collective </w:t>
      </w:r>
      <w:proofErr w:type="gramStart"/>
      <w:r w:rsidR="00CA6CC7" w:rsidRPr="00AE0367">
        <w:rPr>
          <w:rFonts w:asciiTheme="minorHAnsi" w:hAnsiTheme="minorHAnsi"/>
          <w:szCs w:val="24"/>
        </w:rPr>
        <w:t>experiences,</w:t>
      </w:r>
      <w:proofErr w:type="gramEnd"/>
      <w:r w:rsidRPr="00AE0367">
        <w:rPr>
          <w:rFonts w:asciiTheme="minorHAnsi" w:hAnsiTheme="minorHAnsi"/>
          <w:szCs w:val="24"/>
        </w:rPr>
        <w:t xml:space="preserve"> input and recommendations were considered and to the extent appropriate incorporated in the legislation as proposed. As a result of the actions this week, the current legislation is in its fifth version. All of the changes came from the stakeholders listed above.</w:t>
      </w:r>
    </w:p>
    <w:p w:rsidR="00E8016A" w:rsidRDefault="00E8016A" w:rsidP="00A60F86">
      <w:pPr>
        <w:pStyle w:val="ListParagraph"/>
        <w:numPr>
          <w:ilvl w:val="0"/>
          <w:numId w:val="2"/>
        </w:numPr>
        <w:spacing w:after="0" w:line="240" w:lineRule="auto"/>
        <w:ind w:hanging="720"/>
        <w:jc w:val="both"/>
        <w:rPr>
          <w:rFonts w:asciiTheme="minorHAnsi" w:hAnsiTheme="minorHAnsi"/>
          <w:b/>
        </w:rPr>
      </w:pPr>
      <w:r w:rsidRPr="000C7C14">
        <w:rPr>
          <w:rFonts w:asciiTheme="minorHAnsi" w:hAnsiTheme="minorHAnsi"/>
          <w:b/>
        </w:rPr>
        <w:t>In Section 77.108 paragraph (c), please explain the reference to “minimum plan elements,” and then why some of the elements seem optional as referenced by “to the extent possible.”</w:t>
      </w:r>
    </w:p>
    <w:p w:rsidR="00A60F86" w:rsidRPr="000C7C14" w:rsidRDefault="00A60F86" w:rsidP="00A60F86">
      <w:pPr>
        <w:pStyle w:val="ListParagraph"/>
        <w:spacing w:after="0" w:line="240" w:lineRule="auto"/>
        <w:jc w:val="both"/>
        <w:rPr>
          <w:rFonts w:asciiTheme="minorHAnsi" w:hAnsiTheme="minorHAnsi"/>
          <w:b/>
        </w:rPr>
      </w:pPr>
    </w:p>
    <w:p w:rsidR="00E8016A"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 xml:space="preserve">This paragraph provides the minimum standards to be included in the plan but allows flexibility to the KHA </w:t>
      </w:r>
      <w:r w:rsidR="007C6A56">
        <w:rPr>
          <w:rFonts w:asciiTheme="minorHAnsi" w:hAnsiTheme="minorHAnsi"/>
          <w:szCs w:val="24"/>
        </w:rPr>
        <w:t>Board</w:t>
      </w:r>
      <w:r w:rsidRPr="00AE0367">
        <w:rPr>
          <w:rFonts w:asciiTheme="minorHAnsi" w:hAnsiTheme="minorHAnsi"/>
          <w:szCs w:val="24"/>
        </w:rPr>
        <w:t xml:space="preserve"> to tailor the services, activities and programs to meet the mission and vision of K</w:t>
      </w:r>
      <w:r w:rsidR="003D579E">
        <w:rPr>
          <w:rFonts w:asciiTheme="minorHAnsi" w:hAnsiTheme="minorHAnsi"/>
          <w:szCs w:val="24"/>
        </w:rPr>
        <w:t xml:space="preserve">HA.  Pursuant to Councilmember </w:t>
      </w:r>
      <w:r w:rsidRPr="00AE0367">
        <w:rPr>
          <w:rFonts w:asciiTheme="minorHAnsi" w:hAnsiTheme="minorHAnsi"/>
          <w:szCs w:val="24"/>
        </w:rPr>
        <w:t>Brown’s amendment, the phrase “to the extent feasible” has been eliminated on page 13, line 26.</w:t>
      </w:r>
    </w:p>
    <w:p w:rsidR="00A60F86" w:rsidRPr="00AE0367" w:rsidRDefault="00A60F86" w:rsidP="00A60F86">
      <w:pPr>
        <w:spacing w:after="0" w:line="240" w:lineRule="auto"/>
        <w:ind w:left="720"/>
        <w:jc w:val="both"/>
        <w:rPr>
          <w:rFonts w:asciiTheme="minorHAnsi" w:hAnsiTheme="minorHAnsi"/>
          <w:szCs w:val="24"/>
        </w:rPr>
      </w:pPr>
    </w:p>
    <w:p w:rsidR="00E8016A" w:rsidRDefault="00E8016A" w:rsidP="00A60F86">
      <w:pPr>
        <w:pStyle w:val="ListParagraph"/>
        <w:numPr>
          <w:ilvl w:val="0"/>
          <w:numId w:val="2"/>
        </w:numPr>
        <w:spacing w:after="0" w:line="240" w:lineRule="auto"/>
        <w:ind w:hanging="720"/>
        <w:jc w:val="both"/>
        <w:rPr>
          <w:rFonts w:asciiTheme="minorHAnsi" w:hAnsiTheme="minorHAnsi"/>
          <w:b/>
        </w:rPr>
      </w:pPr>
      <w:r w:rsidRPr="000C7C14">
        <w:rPr>
          <w:rFonts w:asciiTheme="minorHAnsi" w:hAnsiTheme="minorHAnsi"/>
          <w:b/>
        </w:rPr>
        <w:t>In Section 77.111, paragraph (3</w:t>
      </w:r>
      <w:proofErr w:type="gramStart"/>
      <w:r w:rsidRPr="000C7C14">
        <w:rPr>
          <w:rFonts w:asciiTheme="minorHAnsi" w:hAnsiTheme="minorHAnsi"/>
          <w:b/>
        </w:rPr>
        <w:t>)(</w:t>
      </w:r>
      <w:proofErr w:type="gramEnd"/>
      <w:r w:rsidRPr="000C7C14">
        <w:rPr>
          <w:rFonts w:asciiTheme="minorHAnsi" w:hAnsiTheme="minorHAnsi"/>
          <w:b/>
        </w:rPr>
        <w:t>ii), how are you requiring “no more than quarterly” reporting for “monthly” payments?  Does the City plan to make payments without contract documentation?</w:t>
      </w:r>
    </w:p>
    <w:p w:rsidR="00A60F86" w:rsidRPr="000C7C14" w:rsidRDefault="00A60F86" w:rsidP="00A60F86">
      <w:pPr>
        <w:pStyle w:val="ListParagraph"/>
        <w:spacing w:after="0" w:line="240" w:lineRule="auto"/>
        <w:jc w:val="both"/>
        <w:rPr>
          <w:rFonts w:asciiTheme="minorHAnsi" w:hAnsiTheme="minorHAnsi"/>
          <w:b/>
        </w:rPr>
      </w:pPr>
    </w:p>
    <w:p w:rsidR="00E8016A" w:rsidRDefault="003D579E" w:rsidP="00A60F86">
      <w:pPr>
        <w:spacing w:line="240" w:lineRule="auto"/>
        <w:ind w:left="720"/>
        <w:jc w:val="both"/>
        <w:rPr>
          <w:rFonts w:asciiTheme="minorHAnsi" w:hAnsiTheme="minorHAnsi"/>
          <w:szCs w:val="24"/>
        </w:rPr>
      </w:pPr>
      <w:r>
        <w:rPr>
          <w:rFonts w:asciiTheme="minorHAnsi" w:hAnsiTheme="minorHAnsi"/>
          <w:szCs w:val="24"/>
        </w:rPr>
        <w:t xml:space="preserve">As </w:t>
      </w:r>
      <w:r w:rsidR="00E8016A" w:rsidRPr="00AE0367">
        <w:rPr>
          <w:rFonts w:asciiTheme="minorHAnsi" w:hAnsiTheme="minorHAnsi"/>
          <w:szCs w:val="24"/>
        </w:rPr>
        <w:t xml:space="preserve">with all other City contracts, the City will not make payments to providers without proper contract documentation but accountability for </w:t>
      </w:r>
      <w:r w:rsidR="00E23425">
        <w:rPr>
          <w:rFonts w:asciiTheme="minorHAnsi" w:hAnsiTheme="minorHAnsi"/>
          <w:szCs w:val="24"/>
        </w:rPr>
        <w:t>these</w:t>
      </w:r>
      <w:r w:rsidR="00E8016A" w:rsidRPr="00AE0367">
        <w:rPr>
          <w:rFonts w:asciiTheme="minorHAnsi" w:hAnsiTheme="minorHAnsi"/>
          <w:szCs w:val="24"/>
        </w:rPr>
        <w:t xml:space="preserve"> payments will be assured through quarterly reporting.</w:t>
      </w:r>
    </w:p>
    <w:p w:rsidR="00A60F86" w:rsidRDefault="00A60F86" w:rsidP="00A60F86">
      <w:pPr>
        <w:spacing w:line="240" w:lineRule="auto"/>
        <w:ind w:left="720"/>
        <w:jc w:val="both"/>
        <w:rPr>
          <w:rFonts w:asciiTheme="minorHAnsi" w:hAnsiTheme="minorHAnsi"/>
          <w:szCs w:val="24"/>
        </w:rPr>
      </w:pPr>
    </w:p>
    <w:p w:rsidR="00A60F86" w:rsidRDefault="00A60F86" w:rsidP="00A60F86">
      <w:pPr>
        <w:spacing w:line="240" w:lineRule="auto"/>
        <w:ind w:left="720"/>
        <w:jc w:val="both"/>
        <w:rPr>
          <w:rFonts w:asciiTheme="minorHAnsi" w:hAnsiTheme="minorHAnsi"/>
          <w:szCs w:val="24"/>
        </w:rPr>
      </w:pPr>
    </w:p>
    <w:p w:rsidR="00A60F86" w:rsidRDefault="00A60F86" w:rsidP="00A60F86">
      <w:pPr>
        <w:spacing w:line="240" w:lineRule="auto"/>
        <w:ind w:left="720"/>
        <w:jc w:val="both"/>
        <w:rPr>
          <w:rFonts w:asciiTheme="minorHAnsi" w:hAnsiTheme="minorHAnsi"/>
          <w:szCs w:val="24"/>
        </w:rPr>
      </w:pPr>
    </w:p>
    <w:p w:rsidR="00A60F86" w:rsidRDefault="00A60F86" w:rsidP="00A60F86">
      <w:pPr>
        <w:spacing w:line="240" w:lineRule="auto"/>
        <w:ind w:left="720"/>
        <w:jc w:val="both"/>
        <w:rPr>
          <w:rFonts w:asciiTheme="minorHAnsi" w:hAnsiTheme="minorHAnsi"/>
          <w:szCs w:val="24"/>
        </w:rPr>
      </w:pPr>
    </w:p>
    <w:p w:rsidR="00E8016A" w:rsidRDefault="00E8016A" w:rsidP="00A60F86">
      <w:pPr>
        <w:pStyle w:val="ListParagraph"/>
        <w:numPr>
          <w:ilvl w:val="0"/>
          <w:numId w:val="2"/>
        </w:numPr>
        <w:spacing w:after="0" w:line="240" w:lineRule="auto"/>
        <w:ind w:hanging="720"/>
        <w:jc w:val="both"/>
        <w:rPr>
          <w:rFonts w:asciiTheme="minorHAnsi" w:hAnsiTheme="minorHAnsi"/>
          <w:b/>
        </w:rPr>
      </w:pPr>
      <w:r w:rsidRPr="000C7C14">
        <w:rPr>
          <w:rFonts w:asciiTheme="minorHAnsi" w:hAnsiTheme="minorHAnsi"/>
          <w:b/>
        </w:rPr>
        <w:t xml:space="preserve">Mr. Korman commented on the record that the work that JCC and Journey have done </w:t>
      </w:r>
      <w:r w:rsidR="00E23425" w:rsidRPr="000C7C14">
        <w:rPr>
          <w:rFonts w:asciiTheme="minorHAnsi" w:hAnsiTheme="minorHAnsi"/>
          <w:b/>
        </w:rPr>
        <w:t>w</w:t>
      </w:r>
      <w:r w:rsidRPr="000C7C14">
        <w:rPr>
          <w:rFonts w:asciiTheme="minorHAnsi" w:hAnsiTheme="minorHAnsi"/>
          <w:b/>
        </w:rPr>
        <w:t>as “excellent.”  You commented on the record, “Are we getting the results we need?  We don’t know.”  Based on these comments referencing JCC/Journey, why is repeal/replace legislation being introduced versus changing the “excellent” work about which we are not sure we are or are not getting the results that we need?  [Note:  None of us should ever be “satisfied” with the results we have; there is too much work to do and too many kids not served to be satisfied.]</w:t>
      </w:r>
    </w:p>
    <w:p w:rsidR="00A60F86" w:rsidRPr="000C7C14" w:rsidRDefault="00A60F86" w:rsidP="00A60F86">
      <w:pPr>
        <w:pStyle w:val="ListParagraph"/>
        <w:spacing w:after="0" w:line="240" w:lineRule="auto"/>
        <w:jc w:val="both"/>
        <w:rPr>
          <w:rFonts w:asciiTheme="minorHAnsi" w:hAnsiTheme="minorHAnsi"/>
          <w:b/>
        </w:rPr>
      </w:pPr>
    </w:p>
    <w:p w:rsidR="00E8016A"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Mr. Korman, a former Chairperson of</w:t>
      </w:r>
      <w:r w:rsidR="003D579E">
        <w:rPr>
          <w:rFonts w:asciiTheme="minorHAnsi" w:hAnsiTheme="minorHAnsi"/>
          <w:szCs w:val="24"/>
        </w:rPr>
        <w:t xml:space="preserve"> JCC, chose</w:t>
      </w:r>
      <w:r w:rsidRPr="00AE0367">
        <w:rPr>
          <w:rFonts w:asciiTheme="minorHAnsi" w:hAnsiTheme="minorHAnsi"/>
          <w:szCs w:val="24"/>
        </w:rPr>
        <w:t xml:space="preserve"> not </w:t>
      </w:r>
      <w:r w:rsidR="003D579E">
        <w:rPr>
          <w:rFonts w:asciiTheme="minorHAnsi" w:hAnsiTheme="minorHAnsi"/>
          <w:szCs w:val="24"/>
        </w:rPr>
        <w:t xml:space="preserve">to </w:t>
      </w:r>
      <w:r w:rsidRPr="00AE0367">
        <w:rPr>
          <w:rFonts w:asciiTheme="minorHAnsi" w:hAnsiTheme="minorHAnsi"/>
          <w:szCs w:val="24"/>
        </w:rPr>
        <w:t xml:space="preserve">disparage the work of the current and former JCC </w:t>
      </w:r>
      <w:r w:rsidR="007C6A56">
        <w:rPr>
          <w:rFonts w:asciiTheme="minorHAnsi" w:hAnsiTheme="minorHAnsi"/>
          <w:szCs w:val="24"/>
        </w:rPr>
        <w:t>Board</w:t>
      </w:r>
      <w:r w:rsidRPr="00AE0367">
        <w:rPr>
          <w:rFonts w:asciiTheme="minorHAnsi" w:hAnsiTheme="minorHAnsi"/>
          <w:szCs w:val="24"/>
        </w:rPr>
        <w:t xml:space="preserve"> Members and staff.  In </w:t>
      </w:r>
      <w:r w:rsidR="00DC4E24">
        <w:rPr>
          <w:rFonts w:asciiTheme="minorHAnsi" w:hAnsiTheme="minorHAnsi"/>
          <w:szCs w:val="24"/>
        </w:rPr>
        <w:t>an opinion piece in the</w:t>
      </w:r>
      <w:r w:rsidRPr="00AE0367">
        <w:rPr>
          <w:rFonts w:asciiTheme="minorHAnsi" w:hAnsiTheme="minorHAnsi"/>
          <w:szCs w:val="24"/>
        </w:rPr>
        <w:t xml:space="preserve"> today</w:t>
      </w:r>
      <w:r w:rsidR="00DC4E24">
        <w:rPr>
          <w:rFonts w:asciiTheme="minorHAnsi" w:hAnsiTheme="minorHAnsi"/>
          <w:szCs w:val="24"/>
        </w:rPr>
        <w:t>’s “Florida Times Union</w:t>
      </w:r>
      <w:r w:rsidRPr="00AE0367">
        <w:rPr>
          <w:rFonts w:asciiTheme="minorHAnsi" w:hAnsiTheme="minorHAnsi"/>
          <w:szCs w:val="24"/>
        </w:rPr>
        <w:t xml:space="preserve">, </w:t>
      </w:r>
      <w:r w:rsidR="00DC4E24">
        <w:rPr>
          <w:rFonts w:asciiTheme="minorHAnsi" w:hAnsiTheme="minorHAnsi"/>
          <w:szCs w:val="24"/>
        </w:rPr>
        <w:t>four</w:t>
      </w:r>
      <w:r w:rsidRPr="00AE0367">
        <w:rPr>
          <w:rFonts w:asciiTheme="minorHAnsi" w:hAnsiTheme="minorHAnsi"/>
          <w:szCs w:val="24"/>
        </w:rPr>
        <w:t xml:space="preserve"> former Jacksonville Children’s Commission Chairs including Mr. Korman wrote “With the adoption of this forward-looking legislation as introduced by you, the City Council is setting an example for the rest of the nation to follow”.</w:t>
      </w:r>
    </w:p>
    <w:p w:rsidR="00A60F86" w:rsidRPr="00AE0367" w:rsidRDefault="00A60F86" w:rsidP="00A60F86">
      <w:pPr>
        <w:spacing w:after="0" w:line="240" w:lineRule="auto"/>
        <w:ind w:left="720"/>
        <w:jc w:val="both"/>
        <w:rPr>
          <w:rFonts w:asciiTheme="minorHAnsi" w:hAnsiTheme="minorHAnsi"/>
          <w:szCs w:val="24"/>
        </w:rPr>
      </w:pPr>
    </w:p>
    <w:p w:rsidR="00E8016A" w:rsidRPr="000C7C14" w:rsidRDefault="00E8016A" w:rsidP="00A60F86">
      <w:pPr>
        <w:pStyle w:val="ListParagraph"/>
        <w:numPr>
          <w:ilvl w:val="0"/>
          <w:numId w:val="2"/>
        </w:numPr>
        <w:spacing w:after="240" w:line="240" w:lineRule="auto"/>
        <w:ind w:hanging="720"/>
        <w:jc w:val="both"/>
        <w:rPr>
          <w:rFonts w:asciiTheme="minorHAnsi" w:hAnsiTheme="minorHAnsi"/>
          <w:b/>
        </w:rPr>
      </w:pPr>
      <w:r w:rsidRPr="000C7C14">
        <w:rPr>
          <w:rFonts w:asciiTheme="minorHAnsi" w:hAnsiTheme="minorHAnsi"/>
          <w:b/>
        </w:rPr>
        <w:t>You referenced moving away from a “rubber stamp” and “entitlement” culture.  Please explain further what you mean by these words as it relates to proposing repeal/replace legislation.</w:t>
      </w:r>
    </w:p>
    <w:p w:rsidR="00E8016A"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Certain service providers expect these taxpayers dollars regardless of their performance, and this will no longer be the tolerated. These words simply emphasize the Mayor’s expectations of a results-driven board. Under the Kids’ Hope Alliance, performance will be mandated and measured ensuring better for our children and the taxpayers of Jacksonville.</w:t>
      </w:r>
    </w:p>
    <w:p w:rsidR="00A60F86" w:rsidRPr="00AE0367" w:rsidRDefault="00A60F86" w:rsidP="00A60F86">
      <w:pPr>
        <w:spacing w:after="0" w:line="240" w:lineRule="auto"/>
        <w:ind w:left="720"/>
        <w:jc w:val="both"/>
        <w:rPr>
          <w:rFonts w:asciiTheme="minorHAnsi" w:hAnsiTheme="minorHAnsi"/>
          <w:szCs w:val="24"/>
        </w:rPr>
      </w:pPr>
    </w:p>
    <w:p w:rsidR="00E8016A" w:rsidRPr="00A60F86" w:rsidRDefault="00E8016A" w:rsidP="00A60F86">
      <w:pPr>
        <w:pStyle w:val="ListParagraph"/>
        <w:numPr>
          <w:ilvl w:val="0"/>
          <w:numId w:val="2"/>
        </w:numPr>
        <w:spacing w:after="0" w:line="240" w:lineRule="auto"/>
        <w:ind w:hanging="720"/>
        <w:jc w:val="both"/>
        <w:rPr>
          <w:rFonts w:asciiTheme="minorHAnsi" w:hAnsiTheme="minorHAnsi"/>
          <w:b/>
          <w:szCs w:val="24"/>
        </w:rPr>
      </w:pPr>
      <w:r w:rsidRPr="000C7C14">
        <w:rPr>
          <w:rFonts w:asciiTheme="minorHAnsi" w:hAnsiTheme="minorHAnsi"/>
          <w:b/>
        </w:rPr>
        <w:t>Please provide a timeline of implementation of the proposed KHA legislation:  timing of passage, timing of appointments, timing of interim CEO appointment, timing of essential services plan development, timing of approval by City Council of essential services plan.  Please define these items in relation to the funding approved in the 2017/2018 budget.</w:t>
      </w:r>
    </w:p>
    <w:p w:rsidR="00A60F86" w:rsidRPr="000C7C14" w:rsidRDefault="00A60F86" w:rsidP="00A60F86">
      <w:pPr>
        <w:pStyle w:val="ListParagraph"/>
        <w:spacing w:after="0" w:line="240" w:lineRule="auto"/>
        <w:jc w:val="both"/>
        <w:rPr>
          <w:rFonts w:asciiTheme="minorHAnsi" w:hAnsiTheme="minorHAnsi"/>
          <w:b/>
          <w:szCs w:val="24"/>
        </w:rPr>
      </w:pPr>
    </w:p>
    <w:p w:rsidR="00E8016A" w:rsidRPr="00AE0367" w:rsidRDefault="00E8016A" w:rsidP="00A60F86">
      <w:pPr>
        <w:spacing w:line="240" w:lineRule="auto"/>
        <w:ind w:left="720"/>
        <w:jc w:val="both"/>
        <w:rPr>
          <w:rFonts w:asciiTheme="minorHAnsi" w:hAnsiTheme="minorHAnsi"/>
          <w:szCs w:val="24"/>
        </w:rPr>
      </w:pPr>
      <w:r w:rsidRPr="00AE0367">
        <w:rPr>
          <w:rFonts w:asciiTheme="minorHAnsi" w:hAnsiTheme="minorHAnsi"/>
          <w:szCs w:val="24"/>
        </w:rPr>
        <w:t>The estimated timeline below is dependent on City Council concluding its’ work on October 10, 2017.</w:t>
      </w:r>
    </w:p>
    <w:p w:rsidR="00E8016A" w:rsidRPr="00AE0367"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Timing of Passage:</w:t>
      </w:r>
    </w:p>
    <w:p w:rsidR="00E8016A" w:rsidRPr="00AE0367" w:rsidRDefault="00E8016A" w:rsidP="00A60F86">
      <w:pPr>
        <w:spacing w:line="240" w:lineRule="auto"/>
        <w:ind w:left="720"/>
        <w:jc w:val="both"/>
        <w:rPr>
          <w:rFonts w:asciiTheme="minorHAnsi" w:hAnsiTheme="minorHAnsi"/>
          <w:szCs w:val="24"/>
        </w:rPr>
      </w:pPr>
      <w:r w:rsidRPr="00AE0367">
        <w:rPr>
          <w:rFonts w:asciiTheme="minorHAnsi" w:hAnsiTheme="minorHAnsi"/>
          <w:szCs w:val="24"/>
        </w:rPr>
        <w:t>October 10, 2017</w:t>
      </w:r>
    </w:p>
    <w:p w:rsidR="00E8016A" w:rsidRPr="00AE0367"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Timing of Appointments:</w:t>
      </w:r>
    </w:p>
    <w:p w:rsidR="00E8016A" w:rsidRPr="00AE0367" w:rsidRDefault="00E8016A" w:rsidP="00A60F86">
      <w:pPr>
        <w:spacing w:line="240" w:lineRule="auto"/>
        <w:ind w:left="720"/>
        <w:jc w:val="both"/>
        <w:rPr>
          <w:rFonts w:asciiTheme="minorHAnsi" w:hAnsiTheme="minorHAnsi"/>
          <w:szCs w:val="24"/>
        </w:rPr>
      </w:pPr>
      <w:r w:rsidRPr="00AE0367">
        <w:rPr>
          <w:rFonts w:asciiTheme="minorHAnsi" w:hAnsiTheme="minorHAnsi"/>
          <w:szCs w:val="24"/>
        </w:rPr>
        <w:t>Before end of 2017</w:t>
      </w:r>
    </w:p>
    <w:p w:rsidR="00E8016A" w:rsidRPr="00AE0367"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 xml:space="preserve">Timing of Interim CEO </w:t>
      </w:r>
      <w:proofErr w:type="gramStart"/>
      <w:r w:rsidRPr="00AE0367">
        <w:rPr>
          <w:rFonts w:asciiTheme="minorHAnsi" w:hAnsiTheme="minorHAnsi"/>
          <w:szCs w:val="24"/>
        </w:rPr>
        <w:t>decision</w:t>
      </w:r>
      <w:proofErr w:type="gramEnd"/>
      <w:r w:rsidRPr="00AE0367">
        <w:rPr>
          <w:rFonts w:asciiTheme="minorHAnsi" w:hAnsiTheme="minorHAnsi"/>
          <w:szCs w:val="24"/>
        </w:rPr>
        <w:t>:</w:t>
      </w:r>
    </w:p>
    <w:p w:rsidR="00E8016A" w:rsidRPr="00AE0367" w:rsidRDefault="00E8016A" w:rsidP="00A60F86">
      <w:pPr>
        <w:spacing w:line="240" w:lineRule="auto"/>
        <w:ind w:left="720"/>
        <w:jc w:val="both"/>
        <w:rPr>
          <w:rFonts w:asciiTheme="minorHAnsi" w:hAnsiTheme="minorHAnsi"/>
          <w:szCs w:val="24"/>
        </w:rPr>
      </w:pPr>
      <w:r w:rsidRPr="00AE0367">
        <w:rPr>
          <w:rFonts w:asciiTheme="minorHAnsi" w:hAnsiTheme="minorHAnsi"/>
          <w:szCs w:val="24"/>
        </w:rPr>
        <w:t>Shortly after enactment</w:t>
      </w:r>
    </w:p>
    <w:p w:rsidR="00E8016A" w:rsidRPr="00AE0367"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Timing of Essential Services Plan:</w:t>
      </w:r>
    </w:p>
    <w:p w:rsidR="00E8016A" w:rsidRDefault="00E8016A" w:rsidP="00A60F86">
      <w:pPr>
        <w:spacing w:line="240" w:lineRule="auto"/>
        <w:ind w:left="720"/>
        <w:jc w:val="both"/>
        <w:rPr>
          <w:rFonts w:asciiTheme="minorHAnsi" w:hAnsiTheme="minorHAnsi"/>
          <w:szCs w:val="24"/>
        </w:rPr>
      </w:pPr>
      <w:r w:rsidRPr="00AE0367">
        <w:rPr>
          <w:rFonts w:asciiTheme="minorHAnsi" w:hAnsiTheme="minorHAnsi"/>
          <w:szCs w:val="24"/>
        </w:rPr>
        <w:t>Completed by Board by the end of 6 month transition period</w:t>
      </w:r>
    </w:p>
    <w:p w:rsidR="00E8016A" w:rsidRPr="00AE0367" w:rsidRDefault="00E8016A" w:rsidP="00DC4E24">
      <w:pPr>
        <w:spacing w:after="0" w:line="240" w:lineRule="auto"/>
        <w:ind w:firstLine="720"/>
        <w:jc w:val="both"/>
        <w:rPr>
          <w:rFonts w:asciiTheme="minorHAnsi" w:hAnsiTheme="minorHAnsi"/>
          <w:szCs w:val="24"/>
        </w:rPr>
      </w:pPr>
      <w:r w:rsidRPr="00AE0367">
        <w:rPr>
          <w:rFonts w:asciiTheme="minorHAnsi" w:hAnsiTheme="minorHAnsi"/>
          <w:szCs w:val="24"/>
        </w:rPr>
        <w:t>Timing of Approval by City Council:</w:t>
      </w:r>
    </w:p>
    <w:p w:rsidR="00E8016A" w:rsidRPr="00AE0367" w:rsidRDefault="00E8016A" w:rsidP="00A60F86">
      <w:pPr>
        <w:spacing w:line="240" w:lineRule="auto"/>
        <w:ind w:left="720"/>
        <w:jc w:val="both"/>
        <w:rPr>
          <w:rFonts w:asciiTheme="minorHAnsi" w:hAnsiTheme="minorHAnsi"/>
          <w:szCs w:val="24"/>
        </w:rPr>
      </w:pPr>
      <w:r w:rsidRPr="00AE0367">
        <w:rPr>
          <w:rFonts w:asciiTheme="minorHAnsi" w:hAnsiTheme="minorHAnsi"/>
          <w:szCs w:val="24"/>
        </w:rPr>
        <w:t>Completed by Board by the end of 6 month transition period and presented to Mayor and City Council shortly after</w:t>
      </w:r>
      <w:r w:rsidR="003D579E">
        <w:rPr>
          <w:rFonts w:asciiTheme="minorHAnsi" w:hAnsiTheme="minorHAnsi"/>
          <w:szCs w:val="24"/>
        </w:rPr>
        <w:t>.</w:t>
      </w:r>
    </w:p>
    <w:p w:rsidR="00DC4E24" w:rsidRDefault="00DC4E24" w:rsidP="00A60F86">
      <w:pPr>
        <w:spacing w:after="0" w:line="240" w:lineRule="auto"/>
        <w:ind w:firstLine="720"/>
        <w:jc w:val="both"/>
        <w:rPr>
          <w:rFonts w:asciiTheme="minorHAnsi" w:hAnsiTheme="minorHAnsi"/>
          <w:szCs w:val="24"/>
        </w:rPr>
      </w:pPr>
    </w:p>
    <w:p w:rsidR="00DC4E24" w:rsidRDefault="00DC4E24" w:rsidP="00A60F86">
      <w:pPr>
        <w:spacing w:after="0" w:line="240" w:lineRule="auto"/>
        <w:ind w:firstLine="720"/>
        <w:jc w:val="both"/>
        <w:rPr>
          <w:rFonts w:asciiTheme="minorHAnsi" w:hAnsiTheme="minorHAnsi"/>
          <w:szCs w:val="24"/>
        </w:rPr>
      </w:pPr>
    </w:p>
    <w:p w:rsidR="00DC4E24" w:rsidRDefault="00DC4E24" w:rsidP="00A60F86">
      <w:pPr>
        <w:spacing w:after="0" w:line="240" w:lineRule="auto"/>
        <w:ind w:firstLine="720"/>
        <w:jc w:val="both"/>
        <w:rPr>
          <w:rFonts w:asciiTheme="minorHAnsi" w:hAnsiTheme="minorHAnsi"/>
          <w:szCs w:val="24"/>
        </w:rPr>
      </w:pPr>
    </w:p>
    <w:p w:rsidR="00E8016A" w:rsidRPr="00AE0367" w:rsidRDefault="00E8016A" w:rsidP="00A60F86">
      <w:pPr>
        <w:spacing w:after="0" w:line="240" w:lineRule="auto"/>
        <w:ind w:firstLine="720"/>
        <w:jc w:val="both"/>
        <w:rPr>
          <w:rFonts w:asciiTheme="minorHAnsi" w:hAnsiTheme="minorHAnsi"/>
          <w:szCs w:val="24"/>
        </w:rPr>
      </w:pPr>
      <w:r w:rsidRPr="00AE0367">
        <w:rPr>
          <w:rFonts w:asciiTheme="minorHAnsi" w:hAnsiTheme="minorHAnsi"/>
          <w:szCs w:val="24"/>
        </w:rPr>
        <w:lastRenderedPageBreak/>
        <w:t>Define items in relation to FY 17-18 funding 2017-2018:</w:t>
      </w:r>
    </w:p>
    <w:p w:rsidR="00E8016A" w:rsidRPr="00AE0367" w:rsidRDefault="00E8016A" w:rsidP="00A60F86">
      <w:pPr>
        <w:spacing w:line="240" w:lineRule="auto"/>
        <w:ind w:left="720"/>
        <w:jc w:val="both"/>
        <w:rPr>
          <w:rFonts w:asciiTheme="minorHAnsi" w:hAnsiTheme="minorHAnsi"/>
          <w:szCs w:val="24"/>
        </w:rPr>
      </w:pPr>
      <w:r w:rsidRPr="00AE0367">
        <w:rPr>
          <w:rFonts w:asciiTheme="minorHAnsi" w:hAnsiTheme="minorHAnsi"/>
          <w:szCs w:val="24"/>
        </w:rPr>
        <w:t>Six months of operational costs and specific contract services for time certain per attached revised exhibit for Schedule M to the 2017-2018 Budget Ordinance</w:t>
      </w:r>
    </w:p>
    <w:p w:rsidR="00E8016A" w:rsidRDefault="00E8016A" w:rsidP="00A60F86">
      <w:pPr>
        <w:pStyle w:val="ListParagraph"/>
        <w:numPr>
          <w:ilvl w:val="0"/>
          <w:numId w:val="2"/>
        </w:numPr>
        <w:spacing w:after="0" w:line="240" w:lineRule="auto"/>
        <w:ind w:hanging="720"/>
        <w:jc w:val="both"/>
        <w:rPr>
          <w:rFonts w:asciiTheme="minorHAnsi" w:hAnsiTheme="minorHAnsi"/>
          <w:b/>
        </w:rPr>
      </w:pPr>
      <w:r w:rsidRPr="000C7C14">
        <w:rPr>
          <w:rFonts w:asciiTheme="minorHAnsi" w:hAnsiTheme="minorHAnsi"/>
          <w:b/>
        </w:rPr>
        <w:t>Please provide a timeline of how the providers will be affected:  timing of current contracts and delivery of services, then how the above processes in the implementation timeline will affect the provider organizations.</w:t>
      </w:r>
    </w:p>
    <w:p w:rsidR="00A60F86" w:rsidRPr="000C7C14" w:rsidRDefault="00A60F86" w:rsidP="00A60F86">
      <w:pPr>
        <w:pStyle w:val="ListParagraph"/>
        <w:spacing w:after="0" w:line="240" w:lineRule="auto"/>
        <w:jc w:val="both"/>
        <w:rPr>
          <w:rFonts w:asciiTheme="minorHAnsi" w:hAnsiTheme="minorHAnsi"/>
          <w:b/>
        </w:rPr>
      </w:pPr>
    </w:p>
    <w:p w:rsidR="00E8016A"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As included in FY 17-18 Budget Ordinance, providers are identified and the length of their contracts are included.  The above process will not impact those providers identified in the FY 17-18 budget.</w:t>
      </w:r>
    </w:p>
    <w:p w:rsidR="00A60F86" w:rsidRPr="00AE0367" w:rsidRDefault="00A60F86" w:rsidP="00A60F86">
      <w:pPr>
        <w:spacing w:after="0" w:line="240" w:lineRule="auto"/>
        <w:ind w:left="720"/>
        <w:jc w:val="both"/>
        <w:rPr>
          <w:rFonts w:asciiTheme="minorHAnsi" w:hAnsiTheme="minorHAnsi"/>
          <w:szCs w:val="24"/>
        </w:rPr>
      </w:pPr>
    </w:p>
    <w:p w:rsidR="00E8016A" w:rsidRPr="000C7C14" w:rsidRDefault="00E8016A" w:rsidP="00A60F86">
      <w:pPr>
        <w:pStyle w:val="ListParagraph"/>
        <w:numPr>
          <w:ilvl w:val="0"/>
          <w:numId w:val="2"/>
        </w:numPr>
        <w:spacing w:after="240" w:line="240" w:lineRule="auto"/>
        <w:ind w:hanging="720"/>
        <w:jc w:val="both"/>
        <w:rPr>
          <w:rFonts w:asciiTheme="minorHAnsi" w:hAnsiTheme="minorHAnsi"/>
          <w:b/>
        </w:rPr>
      </w:pPr>
      <w:r w:rsidRPr="000C7C14">
        <w:rPr>
          <w:rFonts w:asciiTheme="minorHAnsi" w:hAnsiTheme="minorHAnsi"/>
          <w:b/>
        </w:rPr>
        <w:t>What does the administration believe is the biggest weakness of JCC/Journey and who is responsible?</w:t>
      </w:r>
    </w:p>
    <w:p w:rsidR="00E8016A" w:rsidRPr="00AE0367"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Citing specific weaknesses and attempting to assign blame for the past, seems counterproductive.</w:t>
      </w:r>
    </w:p>
    <w:p w:rsidR="00E8016A"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The Administration, through this legislation, is about expanding the work we do for our community’s children, increasing accountability for the taxpayer, and striving for excellence in everything we do.</w:t>
      </w:r>
    </w:p>
    <w:p w:rsidR="00A60F86" w:rsidRPr="00AE0367" w:rsidRDefault="00A60F86" w:rsidP="00A60F86">
      <w:pPr>
        <w:spacing w:after="0" w:line="240" w:lineRule="auto"/>
        <w:ind w:left="720"/>
        <w:jc w:val="both"/>
        <w:rPr>
          <w:rFonts w:asciiTheme="minorHAnsi" w:hAnsiTheme="minorHAnsi"/>
          <w:szCs w:val="24"/>
        </w:rPr>
      </w:pPr>
    </w:p>
    <w:p w:rsidR="00E8016A" w:rsidRPr="000C7C14" w:rsidRDefault="00E8016A" w:rsidP="00A60F86">
      <w:pPr>
        <w:pStyle w:val="ListParagraph"/>
        <w:numPr>
          <w:ilvl w:val="0"/>
          <w:numId w:val="2"/>
        </w:numPr>
        <w:spacing w:after="240" w:line="240" w:lineRule="auto"/>
        <w:ind w:hanging="720"/>
        <w:jc w:val="both"/>
        <w:rPr>
          <w:rFonts w:asciiTheme="minorHAnsi" w:hAnsiTheme="minorHAnsi"/>
          <w:b/>
        </w:rPr>
      </w:pPr>
      <w:r w:rsidRPr="000C7C14">
        <w:rPr>
          <w:rFonts w:asciiTheme="minorHAnsi" w:hAnsiTheme="minorHAnsi"/>
          <w:b/>
        </w:rPr>
        <w:t>How has the administration been involved in JCC since July 2015 in order to reach the conclusion to propose repeal/replace legislation?</w:t>
      </w:r>
    </w:p>
    <w:p w:rsidR="00E8016A"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Since the transition as Mayor-elect, Lenny Curry has made children a top priority. Mayor Curry made appointments and reappointments to the J</w:t>
      </w:r>
      <w:r w:rsidR="003D579E">
        <w:rPr>
          <w:rFonts w:asciiTheme="minorHAnsi" w:hAnsiTheme="minorHAnsi"/>
          <w:szCs w:val="24"/>
        </w:rPr>
        <w:t>CC and Jacksonville</w:t>
      </w:r>
      <w:r w:rsidRPr="00AE0367">
        <w:rPr>
          <w:rFonts w:asciiTheme="minorHAnsi" w:hAnsiTheme="minorHAnsi"/>
          <w:szCs w:val="24"/>
        </w:rPr>
        <w:t xml:space="preserve"> Journey. The Mayor and Administration have regularly met with stakeholders and elected officials about how to best serve all children in our community specifically involving the Jacksonville Children’s Commission. Most importantly through community outreach as neighborhood walks, the Mayor has heard from citizens all across our city about the challenges our children. All of these interactions and experiences, as well as detailed policy analysis, have gone in to the formulation of the reform policies represented in the KHA Legislation.</w:t>
      </w:r>
    </w:p>
    <w:p w:rsidR="00A60F86" w:rsidRDefault="00A60F86" w:rsidP="00A60F86">
      <w:pPr>
        <w:spacing w:after="0" w:line="240" w:lineRule="auto"/>
        <w:ind w:left="720"/>
        <w:jc w:val="both"/>
        <w:rPr>
          <w:rFonts w:asciiTheme="minorHAnsi" w:hAnsiTheme="minorHAnsi"/>
          <w:szCs w:val="24"/>
        </w:rPr>
      </w:pPr>
    </w:p>
    <w:p w:rsidR="00E8016A" w:rsidRPr="000C7C14" w:rsidRDefault="00E8016A" w:rsidP="00A60F86">
      <w:pPr>
        <w:pStyle w:val="ListParagraph"/>
        <w:numPr>
          <w:ilvl w:val="0"/>
          <w:numId w:val="2"/>
        </w:numPr>
        <w:tabs>
          <w:tab w:val="left" w:pos="720"/>
        </w:tabs>
        <w:spacing w:after="240" w:line="240" w:lineRule="auto"/>
        <w:ind w:left="0" w:firstLine="0"/>
        <w:jc w:val="both"/>
        <w:rPr>
          <w:rFonts w:asciiTheme="minorHAnsi" w:hAnsiTheme="minorHAnsi"/>
          <w:b/>
        </w:rPr>
      </w:pPr>
      <w:r w:rsidRPr="000C7C14">
        <w:rPr>
          <w:rFonts w:asciiTheme="minorHAnsi" w:hAnsiTheme="minorHAnsi"/>
          <w:b/>
        </w:rPr>
        <w:t>CM Anderson inquired about providing clarity regarding the two-thirds majority vote by Council.</w:t>
      </w:r>
    </w:p>
    <w:p w:rsidR="00E8016A" w:rsidRPr="00AE0367"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In response, the Administration has proposed the following amendment for page 8, line 4-6:</w:t>
      </w:r>
    </w:p>
    <w:p w:rsidR="00E8016A" w:rsidRDefault="00E8016A" w:rsidP="00A60F86">
      <w:pPr>
        <w:spacing w:line="240" w:lineRule="auto"/>
        <w:ind w:left="720"/>
        <w:jc w:val="both"/>
        <w:rPr>
          <w:rFonts w:asciiTheme="minorHAnsi" w:hAnsiTheme="minorHAnsi"/>
          <w:szCs w:val="24"/>
        </w:rPr>
      </w:pPr>
      <w:r w:rsidRPr="00AE0367">
        <w:rPr>
          <w:rFonts w:asciiTheme="minorHAnsi" w:hAnsiTheme="minorHAnsi"/>
          <w:szCs w:val="24"/>
        </w:rPr>
        <w:t>Members may be removed by the Mayor at any time with or without cause with a two-thirds (2/3) vote of the Council</w:t>
      </w:r>
      <w:r w:rsidR="00CD779D" w:rsidRPr="00AE0367">
        <w:rPr>
          <w:rFonts w:asciiTheme="minorHAnsi" w:hAnsiTheme="minorHAnsi"/>
          <w:szCs w:val="24"/>
        </w:rPr>
        <w:t>.</w:t>
      </w:r>
    </w:p>
    <w:p w:rsidR="00E8016A" w:rsidRPr="000C7C14" w:rsidRDefault="00E8016A" w:rsidP="00A60F86">
      <w:pPr>
        <w:pStyle w:val="ListParagraph"/>
        <w:numPr>
          <w:ilvl w:val="0"/>
          <w:numId w:val="2"/>
        </w:numPr>
        <w:spacing w:after="240" w:line="240" w:lineRule="auto"/>
        <w:ind w:hanging="720"/>
        <w:jc w:val="both"/>
        <w:rPr>
          <w:rFonts w:asciiTheme="minorHAnsi" w:hAnsiTheme="minorHAnsi"/>
          <w:b/>
        </w:rPr>
      </w:pPr>
      <w:r w:rsidRPr="000C7C14">
        <w:rPr>
          <w:rFonts w:asciiTheme="minorHAnsi" w:hAnsiTheme="minorHAnsi"/>
          <w:b/>
        </w:rPr>
        <w:t>On page 16, line 23 of the proposed substitute, there is a section which refers to the advance funds of up to 25% of the contract amount to providers, small providers and agencies subject to applicable KHA Board rules and policies for the purpose of start-up funds. Why did the administration choose 25% as opposed to making 100% only reimbursable?</w:t>
      </w:r>
    </w:p>
    <w:p w:rsidR="00E8016A" w:rsidRPr="00AE0367" w:rsidRDefault="00E8016A" w:rsidP="00A60F86">
      <w:pPr>
        <w:spacing w:after="0" w:line="240" w:lineRule="auto"/>
        <w:ind w:left="720"/>
        <w:jc w:val="both"/>
        <w:rPr>
          <w:rFonts w:asciiTheme="minorHAnsi" w:hAnsiTheme="minorHAnsi"/>
          <w:szCs w:val="24"/>
        </w:rPr>
      </w:pPr>
      <w:r w:rsidRPr="00AE0367">
        <w:rPr>
          <w:rFonts w:asciiTheme="minorHAnsi" w:hAnsiTheme="minorHAnsi"/>
          <w:szCs w:val="24"/>
        </w:rPr>
        <w:t>This is consistent with current JCC practices and is meant to assist the service providers with cash flow.</w:t>
      </w:r>
    </w:p>
    <w:p w:rsidR="00CD779D" w:rsidRDefault="00CD779D" w:rsidP="00A60F86">
      <w:pPr>
        <w:spacing w:after="0" w:line="240" w:lineRule="auto"/>
        <w:ind w:left="720"/>
        <w:jc w:val="both"/>
        <w:rPr>
          <w:rFonts w:asciiTheme="minorHAnsi" w:hAnsiTheme="minorHAnsi"/>
          <w:szCs w:val="24"/>
        </w:rPr>
      </w:pPr>
    </w:p>
    <w:p w:rsidR="003D579E" w:rsidRPr="00AE0367" w:rsidRDefault="003D579E" w:rsidP="00A60F86">
      <w:pPr>
        <w:spacing w:after="0" w:line="240" w:lineRule="auto"/>
        <w:ind w:left="720"/>
        <w:jc w:val="both"/>
        <w:rPr>
          <w:rFonts w:asciiTheme="minorHAnsi" w:hAnsiTheme="minorHAnsi"/>
          <w:szCs w:val="24"/>
        </w:rPr>
      </w:pPr>
    </w:p>
    <w:p w:rsidR="00E8016A" w:rsidRPr="000C7C14" w:rsidRDefault="00E8016A" w:rsidP="00A60F86">
      <w:pPr>
        <w:pStyle w:val="ListParagraph"/>
        <w:numPr>
          <w:ilvl w:val="0"/>
          <w:numId w:val="2"/>
        </w:numPr>
        <w:spacing w:after="240" w:line="240" w:lineRule="auto"/>
        <w:ind w:hanging="720"/>
        <w:jc w:val="both"/>
        <w:rPr>
          <w:rFonts w:asciiTheme="minorHAnsi" w:hAnsiTheme="minorHAnsi"/>
          <w:b/>
        </w:rPr>
      </w:pPr>
      <w:r w:rsidRPr="000C7C14">
        <w:rPr>
          <w:rFonts w:asciiTheme="minorHAnsi" w:hAnsiTheme="minorHAnsi"/>
          <w:b/>
        </w:rPr>
        <w:t>On page 17, line 9 contemplates completing expi</w:t>
      </w:r>
      <w:r w:rsidR="003D579E">
        <w:rPr>
          <w:rFonts w:asciiTheme="minorHAnsi" w:hAnsiTheme="minorHAnsi"/>
          <w:b/>
        </w:rPr>
        <w:t xml:space="preserve">ring and terminating current Jacksonville Journey </w:t>
      </w:r>
      <w:r w:rsidRPr="000C7C14">
        <w:rPr>
          <w:rFonts w:asciiTheme="minorHAnsi" w:hAnsiTheme="minorHAnsi"/>
          <w:b/>
        </w:rPr>
        <w:t xml:space="preserve">and JCC </w:t>
      </w:r>
      <w:proofErr w:type="gramStart"/>
      <w:r w:rsidRPr="000C7C14">
        <w:rPr>
          <w:rFonts w:asciiTheme="minorHAnsi" w:hAnsiTheme="minorHAnsi"/>
          <w:b/>
        </w:rPr>
        <w:t>contracts,</w:t>
      </w:r>
      <w:proofErr w:type="gramEnd"/>
      <w:r w:rsidRPr="000C7C14">
        <w:rPr>
          <w:rFonts w:asciiTheme="minorHAnsi" w:hAnsiTheme="minorHAnsi"/>
          <w:b/>
        </w:rPr>
        <w:t xml:space="preserve"> will the KHA Board have the ability to extend contracts?</w:t>
      </w:r>
    </w:p>
    <w:p w:rsidR="00E8016A" w:rsidRDefault="00E8016A" w:rsidP="00A60F86">
      <w:pPr>
        <w:spacing w:line="240" w:lineRule="auto"/>
        <w:ind w:firstLine="720"/>
        <w:jc w:val="both"/>
        <w:rPr>
          <w:rFonts w:asciiTheme="minorHAnsi" w:hAnsiTheme="minorHAnsi"/>
        </w:rPr>
      </w:pPr>
      <w:r w:rsidRPr="00AE0367">
        <w:rPr>
          <w:rFonts w:asciiTheme="minorHAnsi" w:hAnsiTheme="minorHAnsi"/>
        </w:rPr>
        <w:t>Yes, provided the contract terms allow for an extension</w:t>
      </w:r>
      <w:r w:rsidR="00CD779D" w:rsidRPr="00AE0367">
        <w:rPr>
          <w:rFonts w:asciiTheme="minorHAnsi" w:hAnsiTheme="minorHAnsi"/>
        </w:rPr>
        <w:t>.</w:t>
      </w:r>
    </w:p>
    <w:p w:rsidR="00DC4E24" w:rsidRPr="00AE0367" w:rsidRDefault="00DC4E24" w:rsidP="00A60F86">
      <w:pPr>
        <w:spacing w:line="240" w:lineRule="auto"/>
        <w:ind w:firstLine="720"/>
        <w:jc w:val="both"/>
        <w:rPr>
          <w:rFonts w:asciiTheme="minorHAnsi" w:hAnsiTheme="minorHAnsi"/>
        </w:rPr>
      </w:pPr>
    </w:p>
    <w:p w:rsidR="00E8016A" w:rsidRPr="000C7C14" w:rsidRDefault="00E8016A" w:rsidP="00A60F86">
      <w:pPr>
        <w:pStyle w:val="ListParagraph"/>
        <w:numPr>
          <w:ilvl w:val="0"/>
          <w:numId w:val="2"/>
        </w:numPr>
        <w:tabs>
          <w:tab w:val="left" w:pos="720"/>
        </w:tabs>
        <w:spacing w:after="240" w:line="240" w:lineRule="auto"/>
        <w:ind w:left="0" w:firstLine="0"/>
        <w:jc w:val="both"/>
        <w:rPr>
          <w:rFonts w:asciiTheme="minorHAnsi" w:hAnsiTheme="minorHAnsi"/>
          <w:b/>
        </w:rPr>
      </w:pPr>
      <w:r w:rsidRPr="000C7C14">
        <w:rPr>
          <w:rFonts w:asciiTheme="minorHAnsi" w:hAnsiTheme="minorHAnsi"/>
          <w:b/>
        </w:rPr>
        <w:lastRenderedPageBreak/>
        <w:t>Will current JCC e</w:t>
      </w:r>
      <w:r w:rsidR="00E20A56" w:rsidRPr="000C7C14">
        <w:rPr>
          <w:rFonts w:asciiTheme="minorHAnsi" w:hAnsiTheme="minorHAnsi"/>
          <w:b/>
        </w:rPr>
        <w:t>mployees be transferable to KHA</w:t>
      </w:r>
      <w:r w:rsidRPr="000C7C14">
        <w:rPr>
          <w:rFonts w:asciiTheme="minorHAnsi" w:hAnsiTheme="minorHAnsi"/>
          <w:b/>
        </w:rPr>
        <w:t>?</w:t>
      </w:r>
    </w:p>
    <w:p w:rsidR="00E8016A" w:rsidRPr="00AE0367" w:rsidRDefault="00E8016A" w:rsidP="00A60F86">
      <w:pPr>
        <w:spacing w:after="240" w:line="240" w:lineRule="auto"/>
        <w:ind w:firstLine="720"/>
        <w:jc w:val="both"/>
        <w:rPr>
          <w:rFonts w:asciiTheme="minorHAnsi" w:hAnsiTheme="minorHAnsi"/>
        </w:rPr>
      </w:pPr>
      <w:r w:rsidRPr="00AE0367">
        <w:rPr>
          <w:rFonts w:asciiTheme="minorHAnsi" w:hAnsiTheme="minorHAnsi"/>
        </w:rPr>
        <w:t>Yes, at the discretion of the CEO of Kids’ Hope Alliance.</w:t>
      </w:r>
    </w:p>
    <w:p w:rsidR="00433F28" w:rsidRPr="00AE0367" w:rsidRDefault="00E8016A" w:rsidP="00A60F86">
      <w:pPr>
        <w:spacing w:after="240" w:line="240" w:lineRule="auto"/>
        <w:jc w:val="both"/>
        <w:rPr>
          <w:rFonts w:asciiTheme="minorHAnsi" w:hAnsiTheme="minorHAnsi" w:cs="Arial"/>
        </w:rPr>
      </w:pPr>
      <w:r w:rsidRPr="00AE0367">
        <w:rPr>
          <w:rFonts w:asciiTheme="minorHAnsi" w:hAnsiTheme="minorHAnsi"/>
        </w:rPr>
        <w:t>Thank you</w:t>
      </w:r>
      <w:r w:rsidR="00704257" w:rsidRPr="00AE0367">
        <w:rPr>
          <w:rFonts w:asciiTheme="minorHAnsi" w:hAnsiTheme="minorHAnsi"/>
        </w:rPr>
        <w:t xml:space="preserve"> for the opportunity to answer </w:t>
      </w:r>
      <w:r w:rsidRPr="00AE0367">
        <w:rPr>
          <w:rFonts w:asciiTheme="minorHAnsi" w:hAnsiTheme="minorHAnsi"/>
        </w:rPr>
        <w:t xml:space="preserve">your questions and </w:t>
      </w:r>
      <w:r w:rsidR="003D579E">
        <w:rPr>
          <w:rFonts w:asciiTheme="minorHAnsi" w:hAnsiTheme="minorHAnsi"/>
        </w:rPr>
        <w:t xml:space="preserve">to </w:t>
      </w:r>
      <w:r w:rsidRPr="00AE0367">
        <w:rPr>
          <w:rFonts w:asciiTheme="minorHAnsi" w:hAnsiTheme="minorHAnsi"/>
        </w:rPr>
        <w:t>work closely with each of you on this important legislation.</w:t>
      </w:r>
    </w:p>
    <w:sectPr w:rsidR="00433F28" w:rsidRPr="00AE0367" w:rsidSect="00777E70">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89" w:rsidRDefault="000C2089" w:rsidP="00777E70">
      <w:pPr>
        <w:spacing w:after="0" w:line="240" w:lineRule="auto"/>
      </w:pPr>
      <w:r>
        <w:separator/>
      </w:r>
    </w:p>
  </w:endnote>
  <w:endnote w:type="continuationSeparator" w:id="0">
    <w:p w:rsidR="000C2089" w:rsidRDefault="000C2089" w:rsidP="0077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FA" w:rsidRDefault="00D75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FA" w:rsidRDefault="00D75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FA" w:rsidRDefault="00D7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89" w:rsidRDefault="000C2089" w:rsidP="00777E70">
      <w:pPr>
        <w:spacing w:after="0" w:line="240" w:lineRule="auto"/>
      </w:pPr>
      <w:r>
        <w:separator/>
      </w:r>
    </w:p>
  </w:footnote>
  <w:footnote w:type="continuationSeparator" w:id="0">
    <w:p w:rsidR="000C2089" w:rsidRDefault="000C2089" w:rsidP="00777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FA" w:rsidRDefault="00D75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4" w:rsidRDefault="00627BB5">
    <w:pPr>
      <w:pStyle w:val="Header"/>
    </w:pPr>
    <w:r>
      <w:rPr>
        <w:noProof/>
      </w:rPr>
      <w:drawing>
        <wp:anchor distT="0" distB="0" distL="114300" distR="114300" simplePos="0" relativeHeight="251658240" behindDoc="0" locked="0" layoutInCell="1" allowOverlap="1" wp14:anchorId="3B1F8E9B" wp14:editId="44AEA294">
          <wp:simplePos x="0" y="0"/>
          <wp:positionH relativeFrom="column">
            <wp:posOffset>-447675</wp:posOffset>
          </wp:positionH>
          <wp:positionV relativeFrom="paragraph">
            <wp:posOffset>-266700</wp:posOffset>
          </wp:positionV>
          <wp:extent cx="7772400" cy="2061845"/>
          <wp:effectExtent l="0" t="0" r="0" b="0"/>
          <wp:wrapNone/>
          <wp:docPr id="4" name="Picture 4" descr="C:\Users\LSpencer\Desktop\COJ Letterhea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Desktop\COJ Letterhead Templ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06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FA" w:rsidRDefault="00D755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FA" w:rsidRDefault="00D75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82064"/>
    <w:multiLevelType w:val="hybridMultilevel"/>
    <w:tmpl w:val="D6BC7848"/>
    <w:lvl w:ilvl="0" w:tplc="E9143F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4279F"/>
    <w:multiLevelType w:val="hybridMultilevel"/>
    <w:tmpl w:val="A9CC79CE"/>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70"/>
    <w:rsid w:val="000C2089"/>
    <w:rsid w:val="000C7C14"/>
    <w:rsid w:val="001A3CF6"/>
    <w:rsid w:val="002967B0"/>
    <w:rsid w:val="003D579E"/>
    <w:rsid w:val="00433F28"/>
    <w:rsid w:val="0055693A"/>
    <w:rsid w:val="00582CA7"/>
    <w:rsid w:val="00586F93"/>
    <w:rsid w:val="00627BB5"/>
    <w:rsid w:val="00677CCC"/>
    <w:rsid w:val="00704257"/>
    <w:rsid w:val="007155FF"/>
    <w:rsid w:val="00771087"/>
    <w:rsid w:val="00777E70"/>
    <w:rsid w:val="007C6A56"/>
    <w:rsid w:val="007D7FC8"/>
    <w:rsid w:val="007E5808"/>
    <w:rsid w:val="008C4E62"/>
    <w:rsid w:val="008E3D21"/>
    <w:rsid w:val="00A60F86"/>
    <w:rsid w:val="00AA7014"/>
    <w:rsid w:val="00AE0367"/>
    <w:rsid w:val="00B01F4B"/>
    <w:rsid w:val="00BB28AB"/>
    <w:rsid w:val="00C36C2D"/>
    <w:rsid w:val="00C40F3F"/>
    <w:rsid w:val="00C53500"/>
    <w:rsid w:val="00CA6CC7"/>
    <w:rsid w:val="00CD779D"/>
    <w:rsid w:val="00D755FA"/>
    <w:rsid w:val="00DC4E24"/>
    <w:rsid w:val="00DD0AF5"/>
    <w:rsid w:val="00E20A56"/>
    <w:rsid w:val="00E23425"/>
    <w:rsid w:val="00E556FB"/>
    <w:rsid w:val="00E8016A"/>
    <w:rsid w:val="00F4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70"/>
    <w:rPr>
      <w:rFonts w:ascii="Arial" w:hAnsi="Arial"/>
    </w:rPr>
  </w:style>
  <w:style w:type="paragraph" w:styleId="Heading1">
    <w:name w:val="heading 1"/>
    <w:basedOn w:val="Normal"/>
    <w:next w:val="Normal"/>
    <w:link w:val="Heading1Char"/>
    <w:uiPriority w:val="9"/>
    <w:qFormat/>
    <w:rsid w:val="00777E70"/>
    <w:pPr>
      <w:spacing w:after="0"/>
      <w:contextualSpacing/>
      <w:outlineLvl w:val="0"/>
    </w:pPr>
    <w:rPr>
      <w:rFonts w:ascii="Myriad Pro Cond" w:eastAsiaTheme="majorEastAsia" w:hAnsi="Myriad Pro Cond" w:cstheme="majorBidi"/>
      <w:bCs/>
      <w:color w:val="1F4F73"/>
      <w:sz w:val="36"/>
      <w:szCs w:val="28"/>
    </w:rPr>
  </w:style>
  <w:style w:type="paragraph" w:styleId="Heading2">
    <w:name w:val="heading 2"/>
    <w:basedOn w:val="Normal"/>
    <w:next w:val="Normal"/>
    <w:link w:val="Heading2Char"/>
    <w:uiPriority w:val="9"/>
    <w:semiHidden/>
    <w:unhideWhenUsed/>
    <w:qFormat/>
    <w:rsid w:val="00777E7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7E7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7E7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7E7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7E7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7E7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7E7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7E7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E70"/>
    <w:rPr>
      <w:rFonts w:ascii="Myriad Pro Cond" w:eastAsiaTheme="majorEastAsia" w:hAnsi="Myriad Pro Cond" w:cstheme="majorBidi"/>
      <w:bCs/>
      <w:color w:val="1F4F73"/>
      <w:sz w:val="36"/>
      <w:szCs w:val="28"/>
    </w:rPr>
  </w:style>
  <w:style w:type="character" w:customStyle="1" w:styleId="Heading2Char">
    <w:name w:val="Heading 2 Char"/>
    <w:basedOn w:val="DefaultParagraphFont"/>
    <w:link w:val="Heading2"/>
    <w:uiPriority w:val="9"/>
    <w:semiHidden/>
    <w:rsid w:val="00777E7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7E7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7E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7E7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7E7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7E7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7E7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7E7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77E70"/>
    <w:pPr>
      <w:pBdr>
        <w:bottom w:val="single" w:sz="4" w:space="1" w:color="auto"/>
      </w:pBdr>
      <w:spacing w:after="0" w:line="240" w:lineRule="auto"/>
      <w:contextualSpacing/>
    </w:pPr>
    <w:rPr>
      <w:rFonts w:ascii="Haettenschweiler" w:eastAsiaTheme="majorEastAsia" w:hAnsi="Haettenschweiler" w:cstheme="majorBidi"/>
      <w:color w:val="1F4F73"/>
      <w:spacing w:val="5"/>
      <w:sz w:val="56"/>
      <w:szCs w:val="52"/>
    </w:rPr>
  </w:style>
  <w:style w:type="character" w:customStyle="1" w:styleId="TitleChar">
    <w:name w:val="Title Char"/>
    <w:basedOn w:val="DefaultParagraphFont"/>
    <w:link w:val="Title"/>
    <w:uiPriority w:val="10"/>
    <w:rsid w:val="00777E70"/>
    <w:rPr>
      <w:rFonts w:ascii="Haettenschweiler" w:eastAsiaTheme="majorEastAsia" w:hAnsi="Haettenschweiler" w:cstheme="majorBidi"/>
      <w:color w:val="1F4F73"/>
      <w:spacing w:val="5"/>
      <w:sz w:val="56"/>
      <w:szCs w:val="52"/>
    </w:rPr>
  </w:style>
  <w:style w:type="paragraph" w:styleId="Subtitle">
    <w:name w:val="Subtitle"/>
    <w:basedOn w:val="Normal"/>
    <w:next w:val="Normal"/>
    <w:link w:val="SubtitleChar"/>
    <w:uiPriority w:val="11"/>
    <w:qFormat/>
    <w:rsid w:val="00777E70"/>
    <w:pPr>
      <w:spacing w:before="120" w:after="120"/>
    </w:pPr>
    <w:rPr>
      <w:rFonts w:ascii="Myriad Pro Cond" w:eastAsiaTheme="majorEastAsia" w:hAnsi="Myriad Pro Cond" w:cstheme="majorBidi"/>
      <w:i/>
      <w:iCs/>
      <w:color w:val="17365D" w:themeColor="text2" w:themeShade="BF"/>
      <w:spacing w:val="13"/>
      <w:sz w:val="36"/>
      <w:szCs w:val="24"/>
    </w:rPr>
  </w:style>
  <w:style w:type="character" w:customStyle="1" w:styleId="SubtitleChar">
    <w:name w:val="Subtitle Char"/>
    <w:basedOn w:val="DefaultParagraphFont"/>
    <w:link w:val="Subtitle"/>
    <w:uiPriority w:val="11"/>
    <w:rsid w:val="00777E70"/>
    <w:rPr>
      <w:rFonts w:ascii="Myriad Pro Cond" w:eastAsiaTheme="majorEastAsia" w:hAnsi="Myriad Pro Cond" w:cstheme="majorBidi"/>
      <w:i/>
      <w:iCs/>
      <w:color w:val="17365D" w:themeColor="text2" w:themeShade="BF"/>
      <w:spacing w:val="13"/>
      <w:sz w:val="36"/>
      <w:szCs w:val="24"/>
    </w:rPr>
  </w:style>
  <w:style w:type="character" w:styleId="Strong">
    <w:name w:val="Strong"/>
    <w:uiPriority w:val="22"/>
    <w:qFormat/>
    <w:rsid w:val="00777E70"/>
    <w:rPr>
      <w:b/>
      <w:bCs/>
    </w:rPr>
  </w:style>
  <w:style w:type="character" w:styleId="Emphasis">
    <w:name w:val="Emphasis"/>
    <w:uiPriority w:val="20"/>
    <w:qFormat/>
    <w:rsid w:val="00777E70"/>
    <w:rPr>
      <w:b/>
      <w:bCs/>
      <w:i/>
      <w:iCs/>
      <w:spacing w:val="10"/>
      <w:bdr w:val="none" w:sz="0" w:space="0" w:color="auto"/>
      <w:shd w:val="clear" w:color="auto" w:fill="auto"/>
    </w:rPr>
  </w:style>
  <w:style w:type="paragraph" w:styleId="NoSpacing">
    <w:name w:val="No Spacing"/>
    <w:basedOn w:val="Normal"/>
    <w:uiPriority w:val="1"/>
    <w:qFormat/>
    <w:rsid w:val="00777E70"/>
    <w:pPr>
      <w:spacing w:after="0" w:line="240" w:lineRule="auto"/>
    </w:pPr>
  </w:style>
  <w:style w:type="paragraph" w:styleId="ListParagraph">
    <w:name w:val="List Paragraph"/>
    <w:basedOn w:val="Normal"/>
    <w:uiPriority w:val="34"/>
    <w:qFormat/>
    <w:rsid w:val="00777E70"/>
    <w:pPr>
      <w:ind w:left="720"/>
      <w:contextualSpacing/>
    </w:pPr>
  </w:style>
  <w:style w:type="paragraph" w:styleId="Quote">
    <w:name w:val="Quote"/>
    <w:basedOn w:val="Normal"/>
    <w:next w:val="Normal"/>
    <w:link w:val="QuoteChar"/>
    <w:uiPriority w:val="29"/>
    <w:qFormat/>
    <w:rsid w:val="00777E70"/>
    <w:pPr>
      <w:spacing w:before="200" w:after="0"/>
      <w:ind w:left="360" w:right="360"/>
    </w:pPr>
    <w:rPr>
      <w:rFonts w:ascii="Times New Roman" w:hAnsi="Times New Roman"/>
      <w:i/>
      <w:iCs/>
    </w:rPr>
  </w:style>
  <w:style w:type="character" w:customStyle="1" w:styleId="QuoteChar">
    <w:name w:val="Quote Char"/>
    <w:basedOn w:val="DefaultParagraphFont"/>
    <w:link w:val="Quote"/>
    <w:uiPriority w:val="29"/>
    <w:rsid w:val="00777E70"/>
    <w:rPr>
      <w:i/>
      <w:iCs/>
    </w:rPr>
  </w:style>
  <w:style w:type="paragraph" w:styleId="IntenseQuote">
    <w:name w:val="Intense Quote"/>
    <w:basedOn w:val="Normal"/>
    <w:next w:val="Normal"/>
    <w:link w:val="IntenseQuoteChar"/>
    <w:uiPriority w:val="30"/>
    <w:qFormat/>
    <w:rsid w:val="00777E70"/>
    <w:pPr>
      <w:pBdr>
        <w:bottom w:val="single" w:sz="4" w:space="1" w:color="auto"/>
      </w:pBdr>
      <w:spacing w:before="200" w:after="280"/>
      <w:ind w:left="1008" w:right="1152"/>
      <w:jc w:val="both"/>
    </w:pPr>
    <w:rPr>
      <w:rFonts w:ascii="Times New Roman" w:hAnsi="Times New Roman"/>
      <w:b/>
      <w:bCs/>
      <w:i/>
      <w:iCs/>
    </w:rPr>
  </w:style>
  <w:style w:type="character" w:customStyle="1" w:styleId="IntenseQuoteChar">
    <w:name w:val="Intense Quote Char"/>
    <w:basedOn w:val="DefaultParagraphFont"/>
    <w:link w:val="IntenseQuote"/>
    <w:uiPriority w:val="30"/>
    <w:rsid w:val="00777E70"/>
    <w:rPr>
      <w:b/>
      <w:bCs/>
      <w:i/>
      <w:iCs/>
    </w:rPr>
  </w:style>
  <w:style w:type="character" w:styleId="SubtleEmphasis">
    <w:name w:val="Subtle Emphasis"/>
    <w:uiPriority w:val="19"/>
    <w:qFormat/>
    <w:rsid w:val="00777E70"/>
    <w:rPr>
      <w:i/>
      <w:iCs/>
    </w:rPr>
  </w:style>
  <w:style w:type="character" w:styleId="IntenseEmphasis">
    <w:name w:val="Intense Emphasis"/>
    <w:uiPriority w:val="21"/>
    <w:qFormat/>
    <w:rsid w:val="00777E70"/>
    <w:rPr>
      <w:b/>
      <w:bCs/>
    </w:rPr>
  </w:style>
  <w:style w:type="character" w:styleId="SubtleReference">
    <w:name w:val="Subtle Reference"/>
    <w:uiPriority w:val="31"/>
    <w:qFormat/>
    <w:rsid w:val="00777E70"/>
    <w:rPr>
      <w:smallCaps/>
    </w:rPr>
  </w:style>
  <w:style w:type="character" w:styleId="IntenseReference">
    <w:name w:val="Intense Reference"/>
    <w:uiPriority w:val="32"/>
    <w:qFormat/>
    <w:rsid w:val="00777E70"/>
    <w:rPr>
      <w:smallCaps/>
      <w:spacing w:val="5"/>
      <w:u w:val="single"/>
    </w:rPr>
  </w:style>
  <w:style w:type="character" w:styleId="BookTitle">
    <w:name w:val="Book Title"/>
    <w:uiPriority w:val="33"/>
    <w:qFormat/>
    <w:rsid w:val="00777E70"/>
    <w:rPr>
      <w:i/>
      <w:iCs/>
      <w:smallCaps/>
      <w:spacing w:val="5"/>
    </w:rPr>
  </w:style>
  <w:style w:type="paragraph" w:styleId="TOCHeading">
    <w:name w:val="TOC Heading"/>
    <w:basedOn w:val="Heading1"/>
    <w:next w:val="Normal"/>
    <w:uiPriority w:val="39"/>
    <w:semiHidden/>
    <w:unhideWhenUsed/>
    <w:qFormat/>
    <w:rsid w:val="00777E70"/>
    <w:pPr>
      <w:outlineLvl w:val="9"/>
    </w:pPr>
    <w:rPr>
      <w:lang w:bidi="en-US"/>
    </w:r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table" w:styleId="TableGrid">
    <w:name w:val="Table Grid"/>
    <w:basedOn w:val="TableNormal"/>
    <w:uiPriority w:val="59"/>
    <w:rsid w:val="0077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70"/>
    <w:rPr>
      <w:rFonts w:ascii="Tahoma" w:hAnsi="Tahoma" w:cs="Tahoma"/>
      <w:sz w:val="16"/>
      <w:szCs w:val="16"/>
    </w:rPr>
  </w:style>
  <w:style w:type="character" w:styleId="Hyperlink">
    <w:name w:val="Hyperlink"/>
    <w:basedOn w:val="DefaultParagraphFont"/>
    <w:uiPriority w:val="99"/>
    <w:unhideWhenUsed/>
    <w:rsid w:val="00777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70"/>
    <w:rPr>
      <w:rFonts w:ascii="Arial" w:hAnsi="Arial"/>
    </w:rPr>
  </w:style>
  <w:style w:type="paragraph" w:styleId="Heading1">
    <w:name w:val="heading 1"/>
    <w:basedOn w:val="Normal"/>
    <w:next w:val="Normal"/>
    <w:link w:val="Heading1Char"/>
    <w:uiPriority w:val="9"/>
    <w:qFormat/>
    <w:rsid w:val="00777E70"/>
    <w:pPr>
      <w:spacing w:after="0"/>
      <w:contextualSpacing/>
      <w:outlineLvl w:val="0"/>
    </w:pPr>
    <w:rPr>
      <w:rFonts w:ascii="Myriad Pro Cond" w:eastAsiaTheme="majorEastAsia" w:hAnsi="Myriad Pro Cond" w:cstheme="majorBidi"/>
      <w:bCs/>
      <w:color w:val="1F4F73"/>
      <w:sz w:val="36"/>
      <w:szCs w:val="28"/>
    </w:rPr>
  </w:style>
  <w:style w:type="paragraph" w:styleId="Heading2">
    <w:name w:val="heading 2"/>
    <w:basedOn w:val="Normal"/>
    <w:next w:val="Normal"/>
    <w:link w:val="Heading2Char"/>
    <w:uiPriority w:val="9"/>
    <w:semiHidden/>
    <w:unhideWhenUsed/>
    <w:qFormat/>
    <w:rsid w:val="00777E7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7E7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7E7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7E7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7E7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7E7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7E7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7E7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E70"/>
    <w:rPr>
      <w:rFonts w:ascii="Myriad Pro Cond" w:eastAsiaTheme="majorEastAsia" w:hAnsi="Myriad Pro Cond" w:cstheme="majorBidi"/>
      <w:bCs/>
      <w:color w:val="1F4F73"/>
      <w:sz w:val="36"/>
      <w:szCs w:val="28"/>
    </w:rPr>
  </w:style>
  <w:style w:type="character" w:customStyle="1" w:styleId="Heading2Char">
    <w:name w:val="Heading 2 Char"/>
    <w:basedOn w:val="DefaultParagraphFont"/>
    <w:link w:val="Heading2"/>
    <w:uiPriority w:val="9"/>
    <w:semiHidden/>
    <w:rsid w:val="00777E7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7E7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7E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7E7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7E7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7E7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7E7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7E7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77E70"/>
    <w:pPr>
      <w:pBdr>
        <w:bottom w:val="single" w:sz="4" w:space="1" w:color="auto"/>
      </w:pBdr>
      <w:spacing w:after="0" w:line="240" w:lineRule="auto"/>
      <w:contextualSpacing/>
    </w:pPr>
    <w:rPr>
      <w:rFonts w:ascii="Haettenschweiler" w:eastAsiaTheme="majorEastAsia" w:hAnsi="Haettenschweiler" w:cstheme="majorBidi"/>
      <w:color w:val="1F4F73"/>
      <w:spacing w:val="5"/>
      <w:sz w:val="56"/>
      <w:szCs w:val="52"/>
    </w:rPr>
  </w:style>
  <w:style w:type="character" w:customStyle="1" w:styleId="TitleChar">
    <w:name w:val="Title Char"/>
    <w:basedOn w:val="DefaultParagraphFont"/>
    <w:link w:val="Title"/>
    <w:uiPriority w:val="10"/>
    <w:rsid w:val="00777E70"/>
    <w:rPr>
      <w:rFonts w:ascii="Haettenschweiler" w:eastAsiaTheme="majorEastAsia" w:hAnsi="Haettenschweiler" w:cstheme="majorBidi"/>
      <w:color w:val="1F4F73"/>
      <w:spacing w:val="5"/>
      <w:sz w:val="56"/>
      <w:szCs w:val="52"/>
    </w:rPr>
  </w:style>
  <w:style w:type="paragraph" w:styleId="Subtitle">
    <w:name w:val="Subtitle"/>
    <w:basedOn w:val="Normal"/>
    <w:next w:val="Normal"/>
    <w:link w:val="SubtitleChar"/>
    <w:uiPriority w:val="11"/>
    <w:qFormat/>
    <w:rsid w:val="00777E70"/>
    <w:pPr>
      <w:spacing w:before="120" w:after="120"/>
    </w:pPr>
    <w:rPr>
      <w:rFonts w:ascii="Myriad Pro Cond" w:eastAsiaTheme="majorEastAsia" w:hAnsi="Myriad Pro Cond" w:cstheme="majorBidi"/>
      <w:i/>
      <w:iCs/>
      <w:color w:val="17365D" w:themeColor="text2" w:themeShade="BF"/>
      <w:spacing w:val="13"/>
      <w:sz w:val="36"/>
      <w:szCs w:val="24"/>
    </w:rPr>
  </w:style>
  <w:style w:type="character" w:customStyle="1" w:styleId="SubtitleChar">
    <w:name w:val="Subtitle Char"/>
    <w:basedOn w:val="DefaultParagraphFont"/>
    <w:link w:val="Subtitle"/>
    <w:uiPriority w:val="11"/>
    <w:rsid w:val="00777E70"/>
    <w:rPr>
      <w:rFonts w:ascii="Myriad Pro Cond" w:eastAsiaTheme="majorEastAsia" w:hAnsi="Myriad Pro Cond" w:cstheme="majorBidi"/>
      <w:i/>
      <w:iCs/>
      <w:color w:val="17365D" w:themeColor="text2" w:themeShade="BF"/>
      <w:spacing w:val="13"/>
      <w:sz w:val="36"/>
      <w:szCs w:val="24"/>
    </w:rPr>
  </w:style>
  <w:style w:type="character" w:styleId="Strong">
    <w:name w:val="Strong"/>
    <w:uiPriority w:val="22"/>
    <w:qFormat/>
    <w:rsid w:val="00777E70"/>
    <w:rPr>
      <w:b/>
      <w:bCs/>
    </w:rPr>
  </w:style>
  <w:style w:type="character" w:styleId="Emphasis">
    <w:name w:val="Emphasis"/>
    <w:uiPriority w:val="20"/>
    <w:qFormat/>
    <w:rsid w:val="00777E70"/>
    <w:rPr>
      <w:b/>
      <w:bCs/>
      <w:i/>
      <w:iCs/>
      <w:spacing w:val="10"/>
      <w:bdr w:val="none" w:sz="0" w:space="0" w:color="auto"/>
      <w:shd w:val="clear" w:color="auto" w:fill="auto"/>
    </w:rPr>
  </w:style>
  <w:style w:type="paragraph" w:styleId="NoSpacing">
    <w:name w:val="No Spacing"/>
    <w:basedOn w:val="Normal"/>
    <w:uiPriority w:val="1"/>
    <w:qFormat/>
    <w:rsid w:val="00777E70"/>
    <w:pPr>
      <w:spacing w:after="0" w:line="240" w:lineRule="auto"/>
    </w:pPr>
  </w:style>
  <w:style w:type="paragraph" w:styleId="ListParagraph">
    <w:name w:val="List Paragraph"/>
    <w:basedOn w:val="Normal"/>
    <w:uiPriority w:val="34"/>
    <w:qFormat/>
    <w:rsid w:val="00777E70"/>
    <w:pPr>
      <w:ind w:left="720"/>
      <w:contextualSpacing/>
    </w:pPr>
  </w:style>
  <w:style w:type="paragraph" w:styleId="Quote">
    <w:name w:val="Quote"/>
    <w:basedOn w:val="Normal"/>
    <w:next w:val="Normal"/>
    <w:link w:val="QuoteChar"/>
    <w:uiPriority w:val="29"/>
    <w:qFormat/>
    <w:rsid w:val="00777E70"/>
    <w:pPr>
      <w:spacing w:before="200" w:after="0"/>
      <w:ind w:left="360" w:right="360"/>
    </w:pPr>
    <w:rPr>
      <w:rFonts w:ascii="Times New Roman" w:hAnsi="Times New Roman"/>
      <w:i/>
      <w:iCs/>
    </w:rPr>
  </w:style>
  <w:style w:type="character" w:customStyle="1" w:styleId="QuoteChar">
    <w:name w:val="Quote Char"/>
    <w:basedOn w:val="DefaultParagraphFont"/>
    <w:link w:val="Quote"/>
    <w:uiPriority w:val="29"/>
    <w:rsid w:val="00777E70"/>
    <w:rPr>
      <w:i/>
      <w:iCs/>
    </w:rPr>
  </w:style>
  <w:style w:type="paragraph" w:styleId="IntenseQuote">
    <w:name w:val="Intense Quote"/>
    <w:basedOn w:val="Normal"/>
    <w:next w:val="Normal"/>
    <w:link w:val="IntenseQuoteChar"/>
    <w:uiPriority w:val="30"/>
    <w:qFormat/>
    <w:rsid w:val="00777E70"/>
    <w:pPr>
      <w:pBdr>
        <w:bottom w:val="single" w:sz="4" w:space="1" w:color="auto"/>
      </w:pBdr>
      <w:spacing w:before="200" w:after="280"/>
      <w:ind w:left="1008" w:right="1152"/>
      <w:jc w:val="both"/>
    </w:pPr>
    <w:rPr>
      <w:rFonts w:ascii="Times New Roman" w:hAnsi="Times New Roman"/>
      <w:b/>
      <w:bCs/>
      <w:i/>
      <w:iCs/>
    </w:rPr>
  </w:style>
  <w:style w:type="character" w:customStyle="1" w:styleId="IntenseQuoteChar">
    <w:name w:val="Intense Quote Char"/>
    <w:basedOn w:val="DefaultParagraphFont"/>
    <w:link w:val="IntenseQuote"/>
    <w:uiPriority w:val="30"/>
    <w:rsid w:val="00777E70"/>
    <w:rPr>
      <w:b/>
      <w:bCs/>
      <w:i/>
      <w:iCs/>
    </w:rPr>
  </w:style>
  <w:style w:type="character" w:styleId="SubtleEmphasis">
    <w:name w:val="Subtle Emphasis"/>
    <w:uiPriority w:val="19"/>
    <w:qFormat/>
    <w:rsid w:val="00777E70"/>
    <w:rPr>
      <w:i/>
      <w:iCs/>
    </w:rPr>
  </w:style>
  <w:style w:type="character" w:styleId="IntenseEmphasis">
    <w:name w:val="Intense Emphasis"/>
    <w:uiPriority w:val="21"/>
    <w:qFormat/>
    <w:rsid w:val="00777E70"/>
    <w:rPr>
      <w:b/>
      <w:bCs/>
    </w:rPr>
  </w:style>
  <w:style w:type="character" w:styleId="SubtleReference">
    <w:name w:val="Subtle Reference"/>
    <w:uiPriority w:val="31"/>
    <w:qFormat/>
    <w:rsid w:val="00777E70"/>
    <w:rPr>
      <w:smallCaps/>
    </w:rPr>
  </w:style>
  <w:style w:type="character" w:styleId="IntenseReference">
    <w:name w:val="Intense Reference"/>
    <w:uiPriority w:val="32"/>
    <w:qFormat/>
    <w:rsid w:val="00777E70"/>
    <w:rPr>
      <w:smallCaps/>
      <w:spacing w:val="5"/>
      <w:u w:val="single"/>
    </w:rPr>
  </w:style>
  <w:style w:type="character" w:styleId="BookTitle">
    <w:name w:val="Book Title"/>
    <w:uiPriority w:val="33"/>
    <w:qFormat/>
    <w:rsid w:val="00777E70"/>
    <w:rPr>
      <w:i/>
      <w:iCs/>
      <w:smallCaps/>
      <w:spacing w:val="5"/>
    </w:rPr>
  </w:style>
  <w:style w:type="paragraph" w:styleId="TOCHeading">
    <w:name w:val="TOC Heading"/>
    <w:basedOn w:val="Heading1"/>
    <w:next w:val="Normal"/>
    <w:uiPriority w:val="39"/>
    <w:semiHidden/>
    <w:unhideWhenUsed/>
    <w:qFormat/>
    <w:rsid w:val="00777E70"/>
    <w:pPr>
      <w:outlineLvl w:val="9"/>
    </w:pPr>
    <w:rPr>
      <w:lang w:bidi="en-US"/>
    </w:r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table" w:styleId="TableGrid">
    <w:name w:val="Table Grid"/>
    <w:basedOn w:val="TableNormal"/>
    <w:uiPriority w:val="59"/>
    <w:rsid w:val="0077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70"/>
    <w:rPr>
      <w:rFonts w:ascii="Tahoma" w:hAnsi="Tahoma" w:cs="Tahoma"/>
      <w:sz w:val="16"/>
      <w:szCs w:val="16"/>
    </w:rPr>
  </w:style>
  <w:style w:type="character" w:styleId="Hyperlink">
    <w:name w:val="Hyperlink"/>
    <w:basedOn w:val="DefaultParagraphFont"/>
    <w:uiPriority w:val="99"/>
    <w:unhideWhenUsed/>
    <w:rsid w:val="00777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D76B769C6D84429D51DE03617B0143" ma:contentTypeVersion="0" ma:contentTypeDescription="Create a new document." ma:contentTypeScope="" ma:versionID="524cb63e6498570ddbcdcc06c185ceae">
  <xsd:schema xmlns:xsd="http://www.w3.org/2001/XMLSchema" xmlns:xs="http://www.w3.org/2001/XMLSchema" xmlns:p="http://schemas.microsoft.com/office/2006/metadata/properties" targetNamespace="http://schemas.microsoft.com/office/2006/metadata/properties" ma:root="true" ma:fieldsID="21cf06698ea2fc8347a27d60a8ac08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9850-6BC3-45A7-B1C5-9AE369FF8E08}">
  <ds:schemaRefs>
    <ds:schemaRef ds:uri="http://schemas.microsoft.com/sharepoint/v3/contenttype/forms"/>
  </ds:schemaRefs>
</ds:datastoreItem>
</file>

<file path=customXml/itemProps2.xml><?xml version="1.0" encoding="utf-8"?>
<ds:datastoreItem xmlns:ds="http://schemas.openxmlformats.org/officeDocument/2006/customXml" ds:itemID="{03EAA7B8-8909-4FFC-8749-9695A692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555E3B-0F3F-45DA-BEE2-A381F5BBA160}">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1D9DF24-CB56-422E-9DE0-353516EE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CroftJ</dc:creator>
  <cp:lastModifiedBy>ITD1</cp:lastModifiedBy>
  <cp:revision>4</cp:revision>
  <cp:lastPrinted>2017-10-04T22:12:00Z</cp:lastPrinted>
  <dcterms:created xsi:type="dcterms:W3CDTF">2017-10-05T00:35:00Z</dcterms:created>
  <dcterms:modified xsi:type="dcterms:W3CDTF">2017-10-05T01:19:00Z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0x01010041D76B769C6D84429D51DE03617B0143</vt:lpwstr>
  </property>
</Properties>
</file>